
<file path=[Content_Types].xml><?xml version="1.0" encoding="utf-8"?>
<Types xmlns="http://schemas.openxmlformats.org/package/2006/content-types">
  <Default Extension="E00BB33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FA74" w14:textId="196191E2" w:rsidR="00C94CBA" w:rsidRPr="002C2787" w:rsidRDefault="00C94CBA" w:rsidP="00C94CBA">
      <w:pPr>
        <w:tabs>
          <w:tab w:val="left" w:pos="1985"/>
        </w:tabs>
        <w:jc w:val="center"/>
        <w:rPr>
          <w:rFonts w:ascii="Arial Narrow" w:hAnsi="Arial Narrow"/>
          <w:b/>
          <w:sz w:val="36"/>
        </w:rPr>
      </w:pPr>
      <w:r w:rsidRPr="002C2787">
        <w:rPr>
          <w:rFonts w:ascii="Arial Narrow" w:hAnsi="Arial Narrow"/>
          <w:b/>
          <w:sz w:val="36"/>
        </w:rPr>
        <w:t>P-009-201</w:t>
      </w:r>
      <w:r w:rsidR="00B0336F" w:rsidRPr="002C2787">
        <w:rPr>
          <w:rFonts w:ascii="Arial Narrow" w:hAnsi="Arial Narrow"/>
          <w:b/>
          <w:sz w:val="36"/>
        </w:rPr>
        <w:t>9 POLÍTICA ANTICORRUPCIÓN</w:t>
      </w:r>
    </w:p>
    <w:p w14:paraId="5C6710E6" w14:textId="0A2B5AD7" w:rsidR="00394CDA" w:rsidRPr="002C2787" w:rsidRDefault="001E51D7" w:rsidP="00E22ED0">
      <w:pPr>
        <w:tabs>
          <w:tab w:val="left" w:pos="7140"/>
        </w:tabs>
        <w:rPr>
          <w:rFonts w:ascii="Tahoma" w:hAnsi="Tahoma" w:cs="Tahoma"/>
          <w:sz w:val="18"/>
          <w:szCs w:val="18"/>
        </w:rPr>
      </w:pPr>
      <w:r w:rsidRPr="002C2787">
        <w:rPr>
          <w:noProof/>
          <w:lang w:val="es-ES_tradnl" w:eastAsia="es-ES_tradnl"/>
        </w:rPr>
        <mc:AlternateContent>
          <mc:Choice Requires="wps">
            <w:drawing>
              <wp:anchor distT="0" distB="0" distL="114300" distR="114300" simplePos="0" relativeHeight="251687424" behindDoc="0" locked="0" layoutInCell="1" allowOverlap="1" wp14:anchorId="78735D5C" wp14:editId="2DEB8D4C">
                <wp:simplePos x="0" y="0"/>
                <wp:positionH relativeFrom="margin">
                  <wp:posOffset>3810</wp:posOffset>
                </wp:positionH>
                <wp:positionV relativeFrom="paragraph">
                  <wp:posOffset>702945</wp:posOffset>
                </wp:positionV>
                <wp:extent cx="6029325" cy="688340"/>
                <wp:effectExtent l="0" t="0" r="28575" b="16510"/>
                <wp:wrapThrough wrapText="bothSides">
                  <wp:wrapPolygon edited="0">
                    <wp:start x="21600" y="21600"/>
                    <wp:lineTo x="21600" y="1275"/>
                    <wp:lineTo x="21532" y="80"/>
                    <wp:lineTo x="-34" y="80"/>
                    <wp:lineTo x="-34" y="21600"/>
                    <wp:lineTo x="21600" y="21600"/>
                  </wp:wrapPolygon>
                </wp:wrapThrough>
                <wp:docPr id="29" name="Redondear rectángulo de esquina sencilla 29"/>
                <wp:cNvGraphicFramePr/>
                <a:graphic xmlns:a="http://schemas.openxmlformats.org/drawingml/2006/main">
                  <a:graphicData uri="http://schemas.microsoft.com/office/word/2010/wordprocessingShape">
                    <wps:wsp>
                      <wps:cNvSpPr/>
                      <wps:spPr>
                        <a:xfrm rot="10800000">
                          <a:off x="0" y="0"/>
                          <a:ext cx="6029325" cy="688340"/>
                        </a:xfrm>
                        <a:prstGeom prst="round1Rect">
                          <a:avLst/>
                        </a:prstGeom>
                        <a:noFill/>
                        <a:ln w="6350">
                          <a:solidFill>
                            <a:srgbClr val="0F265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53C67" w14:textId="5EE6F7FA" w:rsidR="00C94CBA" w:rsidRPr="001C3372" w:rsidRDefault="00C94CBA" w:rsidP="009A5334">
                            <w:pPr>
                              <w:jc w:val="both"/>
                              <w:rPr>
                                <w:rFonts w:ascii="Arial Narrow" w:hAnsi="Arial Narrow"/>
                                <w:color w:val="000000" w:themeColor="text1"/>
                                <w:sz w:val="20"/>
                                <w:szCs w:val="20"/>
                              </w:rPr>
                            </w:pPr>
                            <w:r w:rsidRPr="001C3372">
                              <w:rPr>
                                <w:rFonts w:ascii="Arial Narrow" w:hAnsi="Arial Narrow"/>
                                <w:b/>
                                <w:color w:val="000000" w:themeColor="text1"/>
                                <w:sz w:val="20"/>
                                <w:szCs w:val="20"/>
                              </w:rPr>
                              <w:t>Alcance:</w:t>
                            </w:r>
                            <w:r w:rsidRPr="001C3372">
                              <w:rPr>
                                <w:rFonts w:ascii="Arial Narrow" w:hAnsi="Arial Narrow"/>
                                <w:color w:val="000000" w:themeColor="text1"/>
                                <w:sz w:val="20"/>
                                <w:szCs w:val="20"/>
                              </w:rPr>
                              <w:t xml:space="preserve"> </w:t>
                            </w:r>
                            <w:r w:rsidR="009A5334" w:rsidRPr="001C3372">
                              <w:rPr>
                                <w:rFonts w:ascii="Arial Narrow" w:hAnsi="Arial Narrow"/>
                                <w:color w:val="000000" w:themeColor="text1"/>
                                <w:sz w:val="20"/>
                                <w:szCs w:val="20"/>
                              </w:rPr>
                              <w:t>Deberá ser fuente de uso y aplicación por parte de los directores, gerentes, colaboradores, socios estratégicos, proveedores, grupos de interés, terceros vinculados y todas aquellas personas que actúen en representación o por cuenta del Banco.</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735D5C" id="Redondear rectángulo de esquina sencilla 29" o:spid="_x0000_s1026" style="position:absolute;margin-left:.3pt;margin-top:55.35pt;width:474.75pt;height:54.2pt;rotation:180;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9325,688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npogIAAJQFAAAOAAAAZHJzL2Uyb0RvYy54bWysVEtv2zAMvg/YfxB0X/1ok6VBnSJIkWFA&#10;0QZth54VWYoNyKImKYmzXz9KfjToih2G+WCQIvnxzZvbtlHkIKyrQRc0u0gpEZpDWetdQX+8rL/M&#10;KHGe6ZIp0KKgJ+Ho7eLzp5ujmYscKlClsARBtJsfTUEr7808SRyvRMPcBRihUSjBNswja3dJadkR&#10;0RuV5Gk6TY5gS2OBC+fw9a4T0kXEl1Jw/yilE56ogmJsPv5t/G/DP1ncsPnOMlPVvA+D/UMUDas1&#10;Oh2h7phnZG/rP6CamltwIP0FhyYBKWsuYg6YTZa+y+a5YkbEXLA4zoxlcv8Plj8cns3GYhmOxs0d&#10;kiGLVtqGWMBqZeksDV9MDsMlbazdaaydaD3h+DhN8+vLfEIJR9l0Nru8isVNOrAAaqzz3wQ0JBAF&#10;tbDXZfaEHYrY7HDvPIaBBoNiMNKwrpWKXVKaHBH6ctIF40DVZRAGNWd325Wy5MBCn9f5dLIKrUWw&#10;MzXklMbHt0wj5U9KBAyln4QkdYnJ5DGkOIRihGWcC+2zTlSxUnTeJrE8vbMwtsEiuo6AAVlilCN2&#10;DzBodiADdgfT6wdTEWd4NO5T/5vxaBE9g/ajcVNrsB9lpjCr3nOnPxSpK02okm+3LaoEcgvlaWO7&#10;8cCVcoava+zoPXN+wyxuDz7iRfCP+JMKsGfQU5RUYH999B70cahRSskRt7Gg7ueeWUGJ+q5x3K+z&#10;K5wn4iNzNfmaI2PPJdtzid43K8BByGJ0kQz6Xg2ktNC84uFYBq8oYpqj74Jybwdm5bsrgaeHi+Uy&#10;qu2NrXdV2Aocc2gM8/f62fDAh2KHuX1pX5k1/Yh7XI4HGLaYzd/NeKcbLDUs9x5kHRfgrcZ9G3D1&#10;4zz1ZyrclnM+ar0d08VvAAAA//8DAFBLAwQUAAYACAAAACEAe6t86N4AAAAIAQAADwAAAGRycy9k&#10;b3ducmV2LnhtbEyPwU7DMBBE70j8g7VI3KidSBQa4lQVUsuBE20lOG7ibZI2Xkexm6Z/jznR4+yM&#10;Zt7my8l2YqTBt441JDMFgrhypuVaw363fnoF4QOywc4xabiSh2Vxf5djZtyFv2jchlrEEvYZamhC&#10;6DMpfdWQRT9zPXH0Dm6wGKIcamkGvMRy28lUqbm02HJcaLCn94aq0/ZsNax2h7WjFOvSX4+bn83+&#10;c/z+KLV+fJhWbyACTeE/DH/4ER2KyFS6MxsvOg3zmIvXRL2AiPbiWSUgSg1pskhAFrm8faD4BQAA&#10;//8DAFBLAQItABQABgAIAAAAIQC2gziS/gAAAOEBAAATAAAAAAAAAAAAAAAAAAAAAABbQ29udGVu&#10;dF9UeXBlc10ueG1sUEsBAi0AFAAGAAgAAAAhADj9If/WAAAAlAEAAAsAAAAAAAAAAAAAAAAALwEA&#10;AF9yZWxzLy5yZWxzUEsBAi0AFAAGAAgAAAAhAGmL2emiAgAAlAUAAA4AAAAAAAAAAAAAAAAALgIA&#10;AGRycy9lMm9Eb2MueG1sUEsBAi0AFAAGAAgAAAAhAHurfOjeAAAACAEAAA8AAAAAAAAAAAAAAAAA&#10;/AQAAGRycy9kb3ducmV2LnhtbFBLBQYAAAAABAAEAPMAAAAHBgAAAAA=&#10;" adj="-11796480,,5400" path="m,l5914599,v63361,,114726,51365,114726,114726l6029325,688340,,688340,,xe" filled="f" strokecolor="#0f265c" strokeweight=".5pt">
                <v:stroke joinstyle="miter"/>
                <v:formulas/>
                <v:path arrowok="t" o:connecttype="custom" o:connectlocs="0,0;5914599,0;6029325,114726;6029325,688340;0,688340;0,0" o:connectangles="0,0,0,0,0,0" textboxrect="0,0,6029325,688340"/>
                <v:textbox>
                  <w:txbxContent>
                    <w:p w14:paraId="58B53C67" w14:textId="5EE6F7FA" w:rsidR="00C94CBA" w:rsidRPr="001C3372" w:rsidRDefault="00C94CBA" w:rsidP="009A5334">
                      <w:pPr>
                        <w:jc w:val="both"/>
                        <w:rPr>
                          <w:rFonts w:ascii="Arial Narrow" w:hAnsi="Arial Narrow"/>
                          <w:color w:val="000000" w:themeColor="text1"/>
                          <w:sz w:val="20"/>
                          <w:szCs w:val="20"/>
                        </w:rPr>
                      </w:pPr>
                      <w:r w:rsidRPr="001C3372">
                        <w:rPr>
                          <w:rFonts w:ascii="Arial Narrow" w:hAnsi="Arial Narrow"/>
                          <w:b/>
                          <w:color w:val="000000" w:themeColor="text1"/>
                          <w:sz w:val="20"/>
                          <w:szCs w:val="20"/>
                        </w:rPr>
                        <w:t>Alcance:</w:t>
                      </w:r>
                      <w:r w:rsidRPr="001C3372">
                        <w:rPr>
                          <w:rFonts w:ascii="Arial Narrow" w:hAnsi="Arial Narrow"/>
                          <w:color w:val="000000" w:themeColor="text1"/>
                          <w:sz w:val="20"/>
                          <w:szCs w:val="20"/>
                        </w:rPr>
                        <w:t xml:space="preserve"> </w:t>
                      </w:r>
                      <w:r w:rsidR="009A5334" w:rsidRPr="001C3372">
                        <w:rPr>
                          <w:rFonts w:ascii="Arial Narrow" w:hAnsi="Arial Narrow"/>
                          <w:color w:val="000000" w:themeColor="text1"/>
                          <w:sz w:val="20"/>
                          <w:szCs w:val="20"/>
                        </w:rPr>
                        <w:t>Deberá ser fuente de uso y aplicación por parte de los directores, gerentes, colaboradores, socios estratégicos, proveedores, grupos de interés, terceros vinculados y todas aquellas personas que actúen en representación o por cuenta del Banco.</w:t>
                      </w:r>
                    </w:p>
                  </w:txbxContent>
                </v:textbox>
                <w10:wrap type="through" anchorx="margin"/>
              </v:shape>
            </w:pict>
          </mc:Fallback>
        </mc:AlternateContent>
      </w:r>
      <w:r w:rsidRPr="002C2787">
        <w:rPr>
          <w:noProof/>
          <w:lang w:val="es-ES_tradnl" w:eastAsia="es-ES_tradnl"/>
        </w:rPr>
        <mc:AlternateContent>
          <mc:Choice Requires="wps">
            <w:drawing>
              <wp:anchor distT="0" distB="0" distL="114300" distR="114300" simplePos="0" relativeHeight="251672064" behindDoc="0" locked="0" layoutInCell="1" allowOverlap="1" wp14:anchorId="41F59E06" wp14:editId="7D757642">
                <wp:simplePos x="0" y="0"/>
                <wp:positionH relativeFrom="margin">
                  <wp:posOffset>4445</wp:posOffset>
                </wp:positionH>
                <wp:positionV relativeFrom="paragraph">
                  <wp:posOffset>175895</wp:posOffset>
                </wp:positionV>
                <wp:extent cx="6038850" cy="438150"/>
                <wp:effectExtent l="0" t="0" r="19050" b="19050"/>
                <wp:wrapThrough wrapText="bothSides">
                  <wp:wrapPolygon edited="0">
                    <wp:start x="21600" y="21600"/>
                    <wp:lineTo x="21600" y="0"/>
                    <wp:lineTo x="0" y="0"/>
                    <wp:lineTo x="0" y="21600"/>
                    <wp:lineTo x="21600" y="21600"/>
                  </wp:wrapPolygon>
                </wp:wrapThrough>
                <wp:docPr id="26" name="Redondear rectángulo de esquina sencilla 26"/>
                <wp:cNvGraphicFramePr/>
                <a:graphic xmlns:a="http://schemas.openxmlformats.org/drawingml/2006/main">
                  <a:graphicData uri="http://schemas.microsoft.com/office/word/2010/wordprocessingShape">
                    <wps:wsp>
                      <wps:cNvSpPr/>
                      <wps:spPr>
                        <a:xfrm rot="10800000">
                          <a:off x="0" y="0"/>
                          <a:ext cx="6038850" cy="438150"/>
                        </a:xfrm>
                        <a:prstGeom prst="round1Rect">
                          <a:avLst/>
                        </a:prstGeom>
                        <a:noFill/>
                        <a:ln w="6350">
                          <a:solidFill>
                            <a:srgbClr val="0F265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68815" w14:textId="6C8F3FA9" w:rsidR="00C94CBA" w:rsidRPr="001C3372" w:rsidRDefault="009A5334" w:rsidP="00B0336F">
                            <w:pPr>
                              <w:jc w:val="both"/>
                              <w:rPr>
                                <w:rFonts w:ascii="Arial Narrow" w:hAnsi="Arial Narrow"/>
                                <w:b/>
                                <w:color w:val="000000" w:themeColor="text1"/>
                                <w:sz w:val="20"/>
                                <w:szCs w:val="20"/>
                              </w:rPr>
                            </w:pPr>
                            <w:r w:rsidRPr="001C3372">
                              <w:rPr>
                                <w:rFonts w:ascii="Arial Narrow" w:hAnsi="Arial Narrow"/>
                                <w:b/>
                                <w:color w:val="000000" w:themeColor="text1"/>
                                <w:sz w:val="20"/>
                                <w:szCs w:val="20"/>
                              </w:rPr>
                              <w:t>Objetivo</w:t>
                            </w:r>
                            <w:r w:rsidRPr="001C3372">
                              <w:rPr>
                                <w:rFonts w:ascii="Arial Narrow" w:hAnsi="Arial Narrow"/>
                                <w:color w:val="000000" w:themeColor="text1"/>
                                <w:sz w:val="20"/>
                                <w:szCs w:val="20"/>
                              </w:rPr>
                              <w:t>:</w:t>
                            </w:r>
                            <w:r w:rsidRPr="001C3372">
                              <w:rPr>
                                <w:rFonts w:ascii="Arial Narrow" w:hAnsi="Arial Narrow"/>
                                <w:color w:val="0F265C"/>
                                <w:sz w:val="20"/>
                                <w:szCs w:val="20"/>
                              </w:rPr>
                              <w:t xml:space="preserve"> </w:t>
                            </w:r>
                            <w:r w:rsidR="00B0336F" w:rsidRPr="001C3372">
                              <w:rPr>
                                <w:rFonts w:ascii="Arial Narrow" w:hAnsi="Arial Narrow"/>
                                <w:color w:val="000000" w:themeColor="text1"/>
                                <w:sz w:val="20"/>
                                <w:szCs w:val="20"/>
                              </w:rPr>
                              <w:t xml:space="preserve">Establecer lineamientos generales de conducta aplicables al Banco para la prevención y mitigación de los delitos relacionados a la </w:t>
                            </w:r>
                            <w:r w:rsidRPr="001C3372">
                              <w:rPr>
                                <w:rFonts w:ascii="Arial Narrow" w:hAnsi="Arial Narrow"/>
                                <w:color w:val="000000" w:themeColor="text1"/>
                                <w:sz w:val="20"/>
                                <w:szCs w:val="20"/>
                              </w:rPr>
                              <w:t>corrupción.</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1F59E06" id="Redondear rectángulo de esquina sencilla 26" o:spid="_x0000_s1027" style="position:absolute;margin-left:.35pt;margin-top:13.85pt;width:475.5pt;height:34.5pt;rotation:180;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885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hZnwIAAJsFAAAOAAAAZHJzL2Uyb0RvYy54bWysVF9r2zAQfx/sOwi9r7bTpMtCnRJSMgal&#10;K21HnxVZigWyTpOU2Nmn30l23NCVPYz5wdzp7n73/65vukaTg3BegSlpcZFTIgyHSpldSX88bz7N&#10;KfGBmYppMKKkR+HpzfLjh+vWLsQEatCVcARBjF+0tqR1CHaRZZ7XomH+AqwwKJTgGhaQdbuscqxF&#10;9EZnkzy/ylpwlXXAhff4etsL6TLhSyl4+C6lF4HokmJsIf1d+m/jP1tes8XOMVsrPoTB/iGKhimD&#10;TkeoWxYY2Tv1B1SjuAMPMlxwaDKQUnGRcsBsivxNNk81syLlgsXxdiyT/3+w/P7wZB8clqG1fuGR&#10;jFl00jXEAVaryOd5/FJyGC7pUu2OY+1EFwjHx6v8cj6fYYk5yqaX8wJpRM16sAhqnQ9fBTQkEiV1&#10;sDdV8YgdStjscOdDb3BSjEYGNkrr1CVtSIt+LhE4SjxoVUVhYtxuu9aOHFjs82ZyNVsP3s/UMBZt&#10;MKTXTBMVjlpEDG0ehSSqwmQmvYc4hGKEZZwLE4peVLNK9N5mqTx95Glso0VKPAFGZIlRjtgDwPvY&#10;PcygH01FmuHReEj9b8ajRfIMJozGjTLg3stMY1aD517/VKS+NLFKodt2WBsciKgZX7ZQHR9cPyXY&#10;dm/5RmFj75gPD8zhEuEjHobwHX9SA7YOBoqSGtyv996jPs42SilpcSlL6n/umROU6G8Gp/5LMZ3G&#10;LU7MdPZ5gow7l2zPJWbfrAHnoUjRJTLqB30ipYPmBe/HKnpFETMcfZeUB3di1qE/FniBuFitktre&#10;OrWr0QSBcYstC3fmyfLIx5rH8X3uXpizw6QH3JF7OC0zW7wZ9V43WhpY7QNIlfbgtcZDN/ACpLEa&#10;rlU8Med80nq9qcvfAAAA//8DAFBLAwQUAAYACAAAACEADxLHytoAAAAGAQAADwAAAGRycy9kb3du&#10;cmV2LnhtbEyOsU7DQBBEeyT+4bRIdOTsSI6J8TlCSIGKgiQUdBvfYlvx7Vm+c+L8PUsF1c5qRjOv&#10;3MyuV2caQ+fZQLpIQBHX3nbcGDjstw+PoEJEtth7JgNXCrCpbm9KLKy/8Aedd7FRUsKhQANtjEOh&#10;dahbchgWfiAW79uPDqO8Y6PtiBcpd71eJslKO+xYFloc6KWl+rSbnIG37pXDezrYLNtev3AdTnr6&#10;PBhzfzc/P4GKNMe/MPziCzpUwnT0E9ugegO55Awsc7nirrNUxFHEKgddlfo/fvUDAAD//wMAUEsB&#10;Ai0AFAAGAAgAAAAhALaDOJL+AAAA4QEAABMAAAAAAAAAAAAAAAAAAAAAAFtDb250ZW50X1R5cGVz&#10;XS54bWxQSwECLQAUAAYACAAAACEAOP0h/9YAAACUAQAACwAAAAAAAAAAAAAAAAAvAQAAX3JlbHMv&#10;LnJlbHNQSwECLQAUAAYACAAAACEAzUy4WZ8CAACbBQAADgAAAAAAAAAAAAAAAAAuAgAAZHJzL2Uy&#10;b0RvYy54bWxQSwECLQAUAAYACAAAACEADxLHytoAAAAGAQAADwAAAAAAAAAAAAAAAAD5BAAAZHJz&#10;L2Rvd25yZXYueG1sUEsFBgAAAAAEAAQA8wAAAAAGAAAAAA==&#10;" adj="-11796480,,5400" path="m,l5965824,v40331,,73026,32695,73026,73026l6038850,438150,,438150,,xe" filled="f" strokecolor="#0f265c" strokeweight=".5pt">
                <v:stroke joinstyle="miter"/>
                <v:formulas/>
                <v:path arrowok="t" o:connecttype="custom" o:connectlocs="0,0;5965824,0;6038850,73026;6038850,438150;0,438150;0,0" o:connectangles="0,0,0,0,0,0" textboxrect="0,0,6038850,438150"/>
                <v:textbox>
                  <w:txbxContent>
                    <w:p w14:paraId="4BC68815" w14:textId="6C8F3FA9" w:rsidR="00C94CBA" w:rsidRPr="001C3372" w:rsidRDefault="009A5334" w:rsidP="00B0336F">
                      <w:pPr>
                        <w:jc w:val="both"/>
                        <w:rPr>
                          <w:rFonts w:ascii="Arial Narrow" w:hAnsi="Arial Narrow"/>
                          <w:b/>
                          <w:color w:val="000000" w:themeColor="text1"/>
                          <w:sz w:val="20"/>
                          <w:szCs w:val="20"/>
                        </w:rPr>
                      </w:pPr>
                      <w:r w:rsidRPr="001C3372">
                        <w:rPr>
                          <w:rFonts w:ascii="Arial Narrow" w:hAnsi="Arial Narrow"/>
                          <w:b/>
                          <w:color w:val="000000" w:themeColor="text1"/>
                          <w:sz w:val="20"/>
                          <w:szCs w:val="20"/>
                        </w:rPr>
                        <w:t>Objetivo</w:t>
                      </w:r>
                      <w:r w:rsidRPr="001C3372">
                        <w:rPr>
                          <w:rFonts w:ascii="Arial Narrow" w:hAnsi="Arial Narrow"/>
                          <w:color w:val="000000" w:themeColor="text1"/>
                          <w:sz w:val="20"/>
                          <w:szCs w:val="20"/>
                        </w:rPr>
                        <w:t>:</w:t>
                      </w:r>
                      <w:r w:rsidRPr="001C3372">
                        <w:rPr>
                          <w:rFonts w:ascii="Arial Narrow" w:hAnsi="Arial Narrow"/>
                          <w:color w:val="0F265C"/>
                          <w:sz w:val="20"/>
                          <w:szCs w:val="20"/>
                        </w:rPr>
                        <w:t xml:space="preserve"> </w:t>
                      </w:r>
                      <w:r w:rsidR="00B0336F" w:rsidRPr="001C3372">
                        <w:rPr>
                          <w:rFonts w:ascii="Arial Narrow" w:hAnsi="Arial Narrow"/>
                          <w:color w:val="000000" w:themeColor="text1"/>
                          <w:sz w:val="20"/>
                          <w:szCs w:val="20"/>
                        </w:rPr>
                        <w:t xml:space="preserve">Establecer lineamientos generales de conducta aplicables al Banco para la prevención y mitigación de los delitos relacionados a la </w:t>
                      </w:r>
                      <w:r w:rsidRPr="001C3372">
                        <w:rPr>
                          <w:rFonts w:ascii="Arial Narrow" w:hAnsi="Arial Narrow"/>
                          <w:color w:val="000000" w:themeColor="text1"/>
                          <w:sz w:val="20"/>
                          <w:szCs w:val="20"/>
                        </w:rPr>
                        <w:t>corrupción.</w:t>
                      </w:r>
                    </w:p>
                  </w:txbxContent>
                </v:textbox>
                <w10:wrap type="through" anchorx="margin"/>
              </v:shape>
            </w:pict>
          </mc:Fallback>
        </mc:AlternateContent>
      </w:r>
      <w:r w:rsidR="00E22ED0" w:rsidRPr="002C2787">
        <w:rPr>
          <w:rFonts w:ascii="Tahoma" w:hAnsi="Tahoma" w:cs="Tahoma"/>
          <w:sz w:val="18"/>
          <w:szCs w:val="18"/>
        </w:rPr>
        <w:tab/>
      </w:r>
    </w:p>
    <w:p w14:paraId="7ECE92D6" w14:textId="0B4930D5" w:rsidR="00E52CDC" w:rsidRPr="002C2787" w:rsidRDefault="00E52CDC" w:rsidP="00292BB8">
      <w:pPr>
        <w:spacing w:after="0" w:line="240" w:lineRule="auto"/>
        <w:rPr>
          <w:lang w:val="es-ES"/>
        </w:rPr>
      </w:pPr>
      <w:bookmarkStart w:id="0" w:name="_Toc14105094"/>
    </w:p>
    <w:p w14:paraId="76E7A8DE" w14:textId="6017741E" w:rsidR="00942902" w:rsidRPr="002C2787" w:rsidRDefault="00C61FCD" w:rsidP="00D33686">
      <w:pPr>
        <w:pStyle w:val="Ttulo2"/>
        <w:tabs>
          <w:tab w:val="left" w:pos="426"/>
        </w:tabs>
        <w:ind w:left="142"/>
        <w:rPr>
          <w:rFonts w:ascii="Arial Narrow" w:hAnsi="Arial Narrow"/>
          <w:i w:val="0"/>
          <w:sz w:val="20"/>
          <w:szCs w:val="20"/>
          <w:lang w:val="es-ES"/>
        </w:rPr>
      </w:pPr>
      <w:r w:rsidRPr="002C2787">
        <w:rPr>
          <w:rFonts w:ascii="Arial Narrow" w:hAnsi="Arial Narrow"/>
          <w:i w:val="0"/>
          <w:sz w:val="20"/>
          <w:szCs w:val="20"/>
          <w:lang w:val="es-ES"/>
        </w:rPr>
        <w:t>I.</w:t>
      </w:r>
      <w:r w:rsidRPr="002C2787">
        <w:rPr>
          <w:rFonts w:ascii="Arial Narrow" w:hAnsi="Arial Narrow"/>
          <w:i w:val="0"/>
          <w:sz w:val="20"/>
          <w:szCs w:val="20"/>
          <w:lang w:val="es-ES"/>
        </w:rPr>
        <w:tab/>
      </w:r>
      <w:r w:rsidR="008F30AB" w:rsidRPr="002C2787">
        <w:rPr>
          <w:rFonts w:ascii="Arial Narrow" w:hAnsi="Arial Narrow"/>
          <w:i w:val="0"/>
          <w:sz w:val="20"/>
          <w:szCs w:val="20"/>
          <w:lang w:val="es-ES"/>
        </w:rPr>
        <w:t>INTRODUCCIÓN</w:t>
      </w:r>
      <w:bookmarkEnd w:id="0"/>
    </w:p>
    <w:p w14:paraId="11BD5304" w14:textId="77777777"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La Ley que Regula la Responsabilidad Administrativa de las Personas Jurídicas</w:t>
      </w:r>
      <w:r w:rsidRPr="002C2787">
        <w:rPr>
          <w:rStyle w:val="Refdenotaalpie"/>
          <w:rFonts w:ascii="Arial Narrow" w:hAnsi="Arial Narrow" w:cs="Arial"/>
          <w:sz w:val="20"/>
          <w:szCs w:val="20"/>
          <w:lang w:val="es-ES"/>
        </w:rPr>
        <w:footnoteReference w:id="1"/>
      </w:r>
      <w:r w:rsidRPr="002C2787">
        <w:rPr>
          <w:rStyle w:val="Refdenotaalpie"/>
          <w:rFonts w:ascii="Arial Narrow" w:hAnsi="Arial Narrow"/>
          <w:sz w:val="20"/>
          <w:szCs w:val="20"/>
        </w:rPr>
        <w:t xml:space="preserve"> </w:t>
      </w:r>
      <w:r w:rsidRPr="002C2787">
        <w:rPr>
          <w:rFonts w:ascii="Arial Narrow" w:hAnsi="Arial Narrow" w:cs="Arial"/>
          <w:sz w:val="20"/>
          <w:szCs w:val="20"/>
          <w:lang w:val="es-ES"/>
        </w:rPr>
        <w:t>por los delitos de colusión simple y agravada, cohecho activo genérico, cohecho activo transnacional, cohecho activo especifico, colusión, tráfico de influencias, lavado de activos, y otros delitos relacionados a la minería ilegal, el crimen organizado y terrorismo; así como su reglamento</w:t>
      </w:r>
      <w:r w:rsidRPr="002C2787">
        <w:rPr>
          <w:rStyle w:val="Refdenotaalpie"/>
          <w:rFonts w:ascii="Arial Narrow" w:hAnsi="Arial Narrow" w:cs="Arial"/>
          <w:sz w:val="20"/>
          <w:szCs w:val="20"/>
          <w:lang w:val="es-ES"/>
        </w:rPr>
        <w:footnoteReference w:id="2"/>
      </w:r>
      <w:r w:rsidRPr="002C2787">
        <w:rPr>
          <w:rFonts w:ascii="Arial Narrow" w:hAnsi="Arial Narrow" w:cs="Arial"/>
          <w:sz w:val="20"/>
          <w:szCs w:val="20"/>
          <w:lang w:val="es-ES"/>
        </w:rPr>
        <w:t xml:space="preserve">, establecen las implicancias de la responsabilidad administrativa de las personas jurídicas por delitos eventualmente cometidos por personas que hayan actuado en nombre o por cuenta y en beneficio directo o indirecto de dichas personas jurídicas. </w:t>
      </w:r>
    </w:p>
    <w:p w14:paraId="272671C2" w14:textId="77777777" w:rsidR="00942902" w:rsidRPr="002C2787" w:rsidRDefault="00942902" w:rsidP="00942902">
      <w:pPr>
        <w:spacing w:after="0" w:line="240" w:lineRule="auto"/>
        <w:ind w:left="142"/>
        <w:jc w:val="both"/>
        <w:rPr>
          <w:rFonts w:ascii="Arial Narrow" w:hAnsi="Arial Narrow" w:cs="Arial"/>
          <w:sz w:val="20"/>
          <w:szCs w:val="20"/>
          <w:lang w:val="es-ES"/>
        </w:rPr>
      </w:pPr>
    </w:p>
    <w:p w14:paraId="08E6E6E3" w14:textId="77777777"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 xml:space="preserve">Por su parte, y a diferencia de los delitos previstos en el párrafo precedente, para cuya configuración se requiere la participación de un funcionario público, el Decreto Legislativo N° 1385 incorpora al Código Penal los delitos de corrupción en el ámbito privado y al interior de entes privados, criminalizando de esta manera la corrupción en el marco de las relaciones comerciales entre particulares. </w:t>
      </w:r>
    </w:p>
    <w:p w14:paraId="1D3449EA" w14:textId="77777777" w:rsidR="00942902" w:rsidRPr="002C2787" w:rsidRDefault="00942902" w:rsidP="00942902">
      <w:pPr>
        <w:spacing w:after="0" w:line="240" w:lineRule="auto"/>
        <w:ind w:left="142"/>
        <w:jc w:val="both"/>
        <w:rPr>
          <w:rFonts w:ascii="Arial Narrow" w:hAnsi="Arial Narrow" w:cs="Arial"/>
          <w:sz w:val="20"/>
          <w:szCs w:val="20"/>
          <w:lang w:val="es-ES"/>
        </w:rPr>
      </w:pPr>
    </w:p>
    <w:p w14:paraId="7A04595D" w14:textId="49137487"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En este contexto, el Banco Pichincha (en adelante, el “Banco”), comprometido a generar una cultura con el máximo nivel de ética y cumplimiento de la regulación aplicable en materia de prevención de delitos en el desarrollo y gestión de sus actividades, ha decidido elaborar la presente Política. Así, el Banco promueve y entiende a la integridad como uno de los valores fundamentales que guía el comportamiento de todos sus directores, gerentes, colaboradores de la organización, socios, proveedores y terceros vinculados.</w:t>
      </w:r>
    </w:p>
    <w:p w14:paraId="13E5504E" w14:textId="77777777" w:rsidR="00942902" w:rsidRPr="002C2787" w:rsidRDefault="00942902" w:rsidP="00942902">
      <w:pPr>
        <w:spacing w:after="0" w:line="240" w:lineRule="auto"/>
        <w:ind w:left="142"/>
        <w:jc w:val="both"/>
        <w:rPr>
          <w:rFonts w:ascii="Arial Narrow" w:hAnsi="Arial Narrow" w:cs="Arial"/>
          <w:sz w:val="20"/>
          <w:szCs w:val="20"/>
          <w:lang w:val="es-ES"/>
        </w:rPr>
      </w:pPr>
    </w:p>
    <w:p w14:paraId="5F467C34" w14:textId="6034E624"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 xml:space="preserve">Cabe resaltar que la presente Política forma parte del Modelo de Prevención establecido por el Banco, por medio del cual se propicia la prevención y control de conductas delictivas para el desarrollo de negocios transparentes. </w:t>
      </w:r>
    </w:p>
    <w:p w14:paraId="2E17B5C0" w14:textId="77777777" w:rsidR="00942902" w:rsidRPr="002C2787" w:rsidRDefault="00942902" w:rsidP="00942902">
      <w:pPr>
        <w:spacing w:after="0" w:line="240" w:lineRule="auto"/>
        <w:jc w:val="both"/>
        <w:rPr>
          <w:rFonts w:ascii="Arial Narrow" w:hAnsi="Arial Narrow" w:cs="Arial"/>
          <w:sz w:val="16"/>
          <w:szCs w:val="16"/>
          <w:lang w:val="es-ES"/>
        </w:rPr>
      </w:pPr>
    </w:p>
    <w:p w14:paraId="2AAE7EE8" w14:textId="19661945" w:rsidR="00942902" w:rsidRPr="002C2787" w:rsidRDefault="00C61FCD" w:rsidP="00D33686">
      <w:pPr>
        <w:pStyle w:val="Ttulo2"/>
        <w:tabs>
          <w:tab w:val="left" w:pos="426"/>
        </w:tabs>
        <w:ind w:left="142"/>
        <w:rPr>
          <w:rFonts w:ascii="Arial Narrow" w:hAnsi="Arial Narrow" w:cs="Arial"/>
          <w:i w:val="0"/>
          <w:sz w:val="20"/>
          <w:szCs w:val="20"/>
          <w:lang w:val="es-ES"/>
        </w:rPr>
      </w:pPr>
      <w:bookmarkStart w:id="1" w:name="_Toc14105095"/>
      <w:r w:rsidRPr="002C2787">
        <w:rPr>
          <w:rFonts w:ascii="Arial Narrow" w:hAnsi="Arial Narrow" w:cs="Arial"/>
          <w:i w:val="0"/>
          <w:sz w:val="20"/>
          <w:szCs w:val="20"/>
          <w:lang w:val="es-ES"/>
        </w:rPr>
        <w:t>II.</w:t>
      </w:r>
      <w:r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BASE NORMATIVA</w:t>
      </w:r>
      <w:bookmarkEnd w:id="1"/>
    </w:p>
    <w:tbl>
      <w:tblPr>
        <w:tblStyle w:val="Tablaconcuadrcula4-nfasis3"/>
        <w:tblW w:w="8937" w:type="dxa"/>
        <w:tblInd w:w="527" w:type="dxa"/>
        <w:tblLook w:val="04A0" w:firstRow="1" w:lastRow="0" w:firstColumn="1" w:lastColumn="0" w:noHBand="0" w:noVBand="1"/>
      </w:tblPr>
      <w:tblGrid>
        <w:gridCol w:w="1843"/>
        <w:gridCol w:w="7094"/>
      </w:tblGrid>
      <w:tr w:rsidR="002C2787" w:rsidRPr="002C2787" w14:paraId="29D39BFA" w14:textId="77777777" w:rsidTr="00292BB8">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C3C6DB"/>
              <w:left w:val="single" w:sz="4" w:space="0" w:color="C3C6DB"/>
              <w:bottom w:val="single" w:sz="4" w:space="0" w:color="C3C6DB"/>
              <w:right w:val="single" w:sz="4" w:space="0" w:color="E0E1ED"/>
            </w:tcBorders>
            <w:shd w:val="clear" w:color="auto" w:fill="C3C6DB"/>
            <w:vAlign w:val="center"/>
          </w:tcPr>
          <w:p w14:paraId="553B4698" w14:textId="77777777" w:rsidR="0053513D" w:rsidRPr="002C2787" w:rsidRDefault="0053513D" w:rsidP="00730506">
            <w:pPr>
              <w:rPr>
                <w:rFonts w:ascii="Arial Narrow" w:hAnsi="Arial Narrow"/>
                <w:color w:val="auto"/>
              </w:rPr>
            </w:pPr>
            <w:r w:rsidRPr="002C2787">
              <w:rPr>
                <w:rFonts w:ascii="Arial Narrow" w:hAnsi="Arial Narrow"/>
                <w:color w:val="auto"/>
              </w:rPr>
              <w:t>Entidad</w:t>
            </w:r>
          </w:p>
        </w:tc>
        <w:tc>
          <w:tcPr>
            <w:tcW w:w="7094" w:type="dxa"/>
            <w:tcBorders>
              <w:top w:val="single" w:sz="4" w:space="0" w:color="C3C6DB"/>
              <w:left w:val="single" w:sz="4" w:space="0" w:color="E0E1ED"/>
              <w:bottom w:val="single" w:sz="4" w:space="0" w:color="C3C6DB"/>
              <w:right w:val="single" w:sz="4" w:space="0" w:color="C3C6DB"/>
            </w:tcBorders>
            <w:shd w:val="clear" w:color="auto" w:fill="C3C6DB"/>
            <w:vAlign w:val="center"/>
          </w:tcPr>
          <w:p w14:paraId="5E1013C7" w14:textId="77777777" w:rsidR="0053513D" w:rsidRPr="002C2787" w:rsidRDefault="0053513D" w:rsidP="00730506">
            <w:pPr>
              <w:tabs>
                <w:tab w:val="left" w:pos="4656"/>
                <w:tab w:val="left" w:pos="6176"/>
                <w:tab w:val="right" w:pos="7454"/>
              </w:tabs>
              <w:cnfStyle w:val="100000000000" w:firstRow="1" w:lastRow="0" w:firstColumn="0" w:lastColumn="0" w:oddVBand="0" w:evenVBand="0" w:oddHBand="0" w:evenHBand="0" w:firstRowFirstColumn="0" w:firstRowLastColumn="0" w:lastRowFirstColumn="0" w:lastRowLastColumn="0"/>
              <w:rPr>
                <w:rFonts w:ascii="Arial Narrow" w:hAnsi="Arial Narrow"/>
                <w:color w:val="auto"/>
              </w:rPr>
            </w:pPr>
            <w:r w:rsidRPr="002C2787">
              <w:rPr>
                <w:rFonts w:ascii="Arial Narrow" w:hAnsi="Arial Narrow"/>
                <w:color w:val="auto"/>
              </w:rPr>
              <w:t xml:space="preserve"> Documento</w:t>
            </w:r>
            <w:r w:rsidRPr="002C2787">
              <w:rPr>
                <w:rFonts w:ascii="Arial Narrow" w:hAnsi="Arial Narrow"/>
                <w:color w:val="auto"/>
              </w:rPr>
              <w:tab/>
            </w:r>
            <w:r w:rsidRPr="002C2787">
              <w:rPr>
                <w:rFonts w:ascii="Arial Narrow" w:hAnsi="Arial Narrow"/>
                <w:color w:val="auto"/>
              </w:rPr>
              <w:tab/>
            </w:r>
            <w:r w:rsidRPr="002C2787">
              <w:rPr>
                <w:rFonts w:ascii="Arial Narrow" w:hAnsi="Arial Narrow"/>
                <w:color w:val="auto"/>
              </w:rPr>
              <w:tab/>
            </w:r>
          </w:p>
        </w:tc>
      </w:tr>
      <w:tr w:rsidR="002C2787" w:rsidRPr="002C2787" w14:paraId="377AA05A" w14:textId="77777777" w:rsidTr="00292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C3C6DB"/>
              <w:left w:val="single" w:sz="4" w:space="0" w:color="E0E1ED"/>
              <w:bottom w:val="single" w:sz="4" w:space="0" w:color="C3C6DB"/>
              <w:right w:val="single" w:sz="4" w:space="0" w:color="C3C6DB"/>
            </w:tcBorders>
            <w:shd w:val="clear" w:color="auto" w:fill="FFFFFF" w:themeFill="background1"/>
            <w:vAlign w:val="center"/>
          </w:tcPr>
          <w:p w14:paraId="361381C4" w14:textId="0E874019" w:rsidR="0053513D" w:rsidRPr="002C2787" w:rsidRDefault="00350559" w:rsidP="00730506">
            <w:pPr>
              <w:rPr>
                <w:rFonts w:ascii="Arial Narrow" w:hAnsi="Arial Narrow"/>
              </w:rPr>
            </w:pPr>
            <w:r w:rsidRPr="002C2787">
              <w:rPr>
                <w:rFonts w:ascii="Arial Narrow" w:hAnsi="Arial Narrow" w:cs="Arial"/>
                <w:sz w:val="18"/>
                <w:szCs w:val="18"/>
              </w:rPr>
              <w:t>Congreso de la República</w:t>
            </w:r>
          </w:p>
        </w:tc>
        <w:tc>
          <w:tcPr>
            <w:tcW w:w="7094" w:type="dxa"/>
            <w:tcBorders>
              <w:top w:val="single" w:sz="4" w:space="0" w:color="C3C6DB"/>
              <w:left w:val="single" w:sz="4" w:space="0" w:color="C3C6DB"/>
              <w:bottom w:val="single" w:sz="4" w:space="0" w:color="C3C6DB"/>
              <w:right w:val="single" w:sz="4" w:space="0" w:color="E0E1ED"/>
            </w:tcBorders>
            <w:shd w:val="clear" w:color="auto" w:fill="FFFFFF" w:themeFill="background1"/>
          </w:tcPr>
          <w:p w14:paraId="0681AA9B" w14:textId="44FA67F1" w:rsidR="0053513D" w:rsidRPr="002C2787" w:rsidRDefault="00350559" w:rsidP="00350559">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C2787">
              <w:rPr>
                <w:rFonts w:ascii="Arial Narrow" w:hAnsi="Arial Narrow" w:cs="Arial"/>
                <w:sz w:val="18"/>
                <w:szCs w:val="18"/>
                <w:lang w:val="es-ES"/>
              </w:rPr>
              <w:t>Ley N° 30424 Ley que Regula la Responsabilidad Administrativa de las Personas Jurídicas –y sus modificatorias</w:t>
            </w:r>
          </w:p>
        </w:tc>
      </w:tr>
      <w:tr w:rsidR="002C2787" w:rsidRPr="002C2787" w14:paraId="60359439" w14:textId="77777777" w:rsidTr="00292BB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C3C6DB"/>
              <w:left w:val="single" w:sz="4" w:space="0" w:color="E0E1ED"/>
              <w:bottom w:val="single" w:sz="4" w:space="0" w:color="C3C6DB"/>
              <w:right w:val="single" w:sz="4" w:space="0" w:color="C3C6DB"/>
            </w:tcBorders>
            <w:shd w:val="clear" w:color="auto" w:fill="FFFFFF" w:themeFill="background1"/>
            <w:vAlign w:val="center"/>
          </w:tcPr>
          <w:p w14:paraId="6F985C23" w14:textId="6AC025FD" w:rsidR="000F7C2F" w:rsidRPr="002C2787" w:rsidRDefault="00350559" w:rsidP="00730506">
            <w:pPr>
              <w:rPr>
                <w:rFonts w:ascii="Arial Narrow" w:hAnsi="Arial Narrow"/>
              </w:rPr>
            </w:pPr>
            <w:r w:rsidRPr="002C2787">
              <w:rPr>
                <w:rFonts w:ascii="Arial Narrow" w:hAnsi="Arial Narrow" w:cs="Arial"/>
                <w:sz w:val="18"/>
                <w:szCs w:val="18"/>
              </w:rPr>
              <w:t>Poder Ejecutivo</w:t>
            </w:r>
          </w:p>
        </w:tc>
        <w:tc>
          <w:tcPr>
            <w:tcW w:w="7094" w:type="dxa"/>
            <w:tcBorders>
              <w:top w:val="single" w:sz="4" w:space="0" w:color="C3C6DB"/>
              <w:left w:val="single" w:sz="4" w:space="0" w:color="C3C6DB"/>
              <w:bottom w:val="single" w:sz="4" w:space="0" w:color="C3C6DB"/>
              <w:right w:val="single" w:sz="4" w:space="0" w:color="E0E1ED"/>
            </w:tcBorders>
            <w:shd w:val="clear" w:color="auto" w:fill="FFFFFF" w:themeFill="background1"/>
          </w:tcPr>
          <w:p w14:paraId="12E9B1B4" w14:textId="7777777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18"/>
                <w:szCs w:val="18"/>
                <w:u w:val="single"/>
                <w:lang w:val="es-ES"/>
              </w:rPr>
            </w:pPr>
            <w:r w:rsidRPr="002C2787">
              <w:rPr>
                <w:rFonts w:ascii="Arial Narrow" w:hAnsi="Arial Narrow" w:cs="Arial"/>
                <w:sz w:val="18"/>
                <w:szCs w:val="18"/>
                <w:lang w:val="es-ES"/>
              </w:rPr>
              <w:t>D.S. N° 002-2019 -JUS- Reglamento de la Ley N° 30424</w:t>
            </w:r>
          </w:p>
          <w:p w14:paraId="2A52FA05" w14:textId="7777777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2C2787">
              <w:rPr>
                <w:rFonts w:ascii="Arial Narrow" w:hAnsi="Arial Narrow" w:cs="Arial"/>
                <w:sz w:val="18"/>
                <w:szCs w:val="18"/>
                <w:lang w:val="es-ES"/>
              </w:rPr>
              <w:t>D.S. N° 179-2004 – Texto Único Ordenado de la Ley del Impuesto a la Renta.</w:t>
            </w:r>
          </w:p>
          <w:p w14:paraId="4C4E4B10" w14:textId="7777777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2C2787">
              <w:rPr>
                <w:rFonts w:ascii="Arial Narrow" w:hAnsi="Arial Narrow" w:cs="Arial"/>
                <w:sz w:val="18"/>
                <w:szCs w:val="18"/>
                <w:lang w:val="es-ES"/>
              </w:rPr>
              <w:t>D.S. N°. 150-2007-EF - Texto Único Ordenado de la Ley para la Lucha contra la Evasión y para la Formalización de la Economía.</w:t>
            </w:r>
          </w:p>
          <w:p w14:paraId="72A275F5" w14:textId="2F4F7A6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18"/>
                <w:szCs w:val="18"/>
                <w:u w:val="single"/>
                <w:lang w:val="es-ES"/>
              </w:rPr>
            </w:pPr>
            <w:r w:rsidRPr="002C2787">
              <w:rPr>
                <w:rFonts w:ascii="Arial Narrow" w:hAnsi="Arial Narrow" w:cs="Arial"/>
                <w:sz w:val="18"/>
                <w:szCs w:val="18"/>
                <w:lang w:val="es-ES"/>
              </w:rPr>
              <w:t xml:space="preserve">D. Leg. N° 635 - Código Penal </w:t>
            </w:r>
          </w:p>
          <w:p w14:paraId="17179604" w14:textId="77777777" w:rsidR="00292BB8" w:rsidRPr="002C2787" w:rsidRDefault="00292BB8" w:rsidP="00292BB8">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sz w:val="18"/>
                <w:szCs w:val="18"/>
                <w:u w:val="single"/>
                <w:lang w:val="es-ES"/>
              </w:rPr>
            </w:pPr>
          </w:p>
          <w:p w14:paraId="5D942D57" w14:textId="7777777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u w:val="single"/>
                <w:lang w:val="es-ES"/>
              </w:rPr>
            </w:pPr>
            <w:r w:rsidRPr="002C2787">
              <w:rPr>
                <w:rFonts w:ascii="Arial Narrow" w:hAnsi="Arial Narrow" w:cs="Arial"/>
                <w:sz w:val="18"/>
                <w:szCs w:val="18"/>
                <w:lang w:val="es-ES"/>
              </w:rPr>
              <w:t xml:space="preserve">D. Leg. N° 1106 - Decreto Legislativo de lucha eficaz contra el lavado de activos y otros delitos relacionados a la minería ilegal y el crimen organizado </w:t>
            </w:r>
          </w:p>
          <w:p w14:paraId="189C4DD5" w14:textId="77777777" w:rsidR="00350559" w:rsidRPr="002C2787" w:rsidRDefault="00350559" w:rsidP="00350559">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r w:rsidRPr="002C2787">
              <w:rPr>
                <w:rFonts w:ascii="Arial Narrow" w:hAnsi="Arial Narrow" w:cs="Arial"/>
                <w:sz w:val="18"/>
                <w:szCs w:val="18"/>
                <w:lang w:val="es-ES"/>
              </w:rPr>
              <w:t xml:space="preserve">Decreto Ley N° 25475 - Decreto Ley que establece la penalidad para los delitos de terrorismo y los procedimientos para la investigación, la instrucción y el juicio </w:t>
            </w:r>
          </w:p>
          <w:p w14:paraId="3F629515" w14:textId="77777777" w:rsidR="00350559" w:rsidRPr="002C2787" w:rsidRDefault="00350559" w:rsidP="00350559">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u w:val="single"/>
                <w:lang w:val="es-ES" w:eastAsia="es-ES"/>
              </w:rPr>
            </w:pPr>
            <w:r w:rsidRPr="002C2787">
              <w:rPr>
                <w:rFonts w:ascii="Arial Narrow" w:hAnsi="Arial Narrow" w:cs="Arial"/>
                <w:sz w:val="18"/>
                <w:szCs w:val="18"/>
                <w:lang w:val="es-ES"/>
              </w:rPr>
              <w:lastRenderedPageBreak/>
              <w:t>D. Leg. N° 1385 - Decreto Legislativo que sanciona la corrupción en el ámbito privado</w:t>
            </w:r>
          </w:p>
          <w:p w14:paraId="43138DD9" w14:textId="77777777" w:rsidR="000F7C2F" w:rsidRPr="002C2787" w:rsidRDefault="000F7C2F" w:rsidP="00730506">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C2787" w:rsidRPr="002C2787" w14:paraId="0E5621D8" w14:textId="77777777" w:rsidTr="00292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C3C6DB"/>
              <w:left w:val="single" w:sz="4" w:space="0" w:color="E0E1ED"/>
              <w:bottom w:val="single" w:sz="4" w:space="0" w:color="C3C6DB"/>
              <w:right w:val="single" w:sz="4" w:space="0" w:color="C3C6DB"/>
            </w:tcBorders>
            <w:shd w:val="clear" w:color="auto" w:fill="FFFFFF" w:themeFill="background1"/>
            <w:vAlign w:val="center"/>
          </w:tcPr>
          <w:p w14:paraId="10C528A3" w14:textId="079228DF" w:rsidR="000F7C2F" w:rsidRPr="002C2787" w:rsidRDefault="00350559" w:rsidP="00730506">
            <w:pPr>
              <w:rPr>
                <w:rFonts w:ascii="Arial Narrow" w:hAnsi="Arial Narrow"/>
              </w:rPr>
            </w:pPr>
            <w:r w:rsidRPr="002C2787">
              <w:rPr>
                <w:rFonts w:ascii="Arial Narrow" w:hAnsi="Arial Narrow" w:cs="Open Sans"/>
                <w:sz w:val="18"/>
                <w:szCs w:val="18"/>
                <w:shd w:val="clear" w:color="auto" w:fill="FFFFFF"/>
              </w:rPr>
              <w:lastRenderedPageBreak/>
              <w:t>Organización Internacional de Normalización (</w:t>
            </w:r>
            <w:hyperlink r:id="rId11" w:history="1">
              <w:r w:rsidRPr="002C2787">
                <w:rPr>
                  <w:rStyle w:val="Hipervnculo"/>
                  <w:rFonts w:ascii="Arial Narrow" w:hAnsi="Arial Narrow" w:cs="Open Sans"/>
                  <w:color w:val="auto"/>
                  <w:sz w:val="18"/>
                  <w:szCs w:val="18"/>
                  <w:shd w:val="clear" w:color="auto" w:fill="FFFFFF"/>
                </w:rPr>
                <w:t>ISO</w:t>
              </w:r>
            </w:hyperlink>
            <w:r w:rsidRPr="002C2787">
              <w:rPr>
                <w:rFonts w:ascii="Arial Narrow" w:hAnsi="Arial Narrow" w:cs="Open Sans"/>
                <w:sz w:val="18"/>
                <w:szCs w:val="18"/>
                <w:shd w:val="clear" w:color="auto" w:fill="FFFFFF"/>
              </w:rPr>
              <w:t>)</w:t>
            </w:r>
          </w:p>
        </w:tc>
        <w:tc>
          <w:tcPr>
            <w:tcW w:w="7094" w:type="dxa"/>
            <w:tcBorders>
              <w:top w:val="single" w:sz="4" w:space="0" w:color="C3C6DB"/>
              <w:left w:val="single" w:sz="4" w:space="0" w:color="C3C6DB"/>
              <w:bottom w:val="single" w:sz="4" w:space="0" w:color="C3C6DB"/>
              <w:right w:val="single" w:sz="4" w:space="0" w:color="E0E1ED"/>
            </w:tcBorders>
            <w:shd w:val="clear" w:color="auto" w:fill="FFFFFF" w:themeFill="background1"/>
          </w:tcPr>
          <w:p w14:paraId="76B4BA25" w14:textId="4E39B336" w:rsidR="000F7C2F" w:rsidRPr="002C2787" w:rsidRDefault="00350559" w:rsidP="00730506">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C2787">
              <w:rPr>
                <w:rFonts w:ascii="Arial Narrow" w:hAnsi="Arial Narrow" w:cs="Arial"/>
                <w:sz w:val="18"/>
                <w:szCs w:val="18"/>
                <w:lang w:val="es-ES"/>
              </w:rPr>
              <w:t xml:space="preserve">ISO 37001:2016 - </w:t>
            </w:r>
            <w:r w:rsidRPr="002C2787">
              <w:rPr>
                <w:rFonts w:ascii="Arial Narrow" w:hAnsi="Arial Narrow" w:cs="Arial"/>
                <w:sz w:val="18"/>
                <w:szCs w:val="18"/>
                <w:shd w:val="clear" w:color="auto" w:fill="FFFFFF"/>
              </w:rPr>
              <w:t>Sistemas de Gestión Anti-Soborno</w:t>
            </w:r>
          </w:p>
        </w:tc>
      </w:tr>
      <w:tr w:rsidR="002C2787" w:rsidRPr="002C2787" w14:paraId="49000CE3" w14:textId="77777777" w:rsidTr="00292BB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C3C6DB"/>
              <w:left w:val="single" w:sz="4" w:space="0" w:color="E0E1ED"/>
              <w:bottom w:val="single" w:sz="4" w:space="0" w:color="E0E1ED"/>
              <w:right w:val="single" w:sz="4" w:space="0" w:color="C3C6DB"/>
            </w:tcBorders>
            <w:shd w:val="clear" w:color="auto" w:fill="FFFFFF" w:themeFill="background1"/>
            <w:vAlign w:val="center"/>
          </w:tcPr>
          <w:p w14:paraId="36FBAD12" w14:textId="45E2D6A3" w:rsidR="000F7C2F" w:rsidRPr="002C2787" w:rsidRDefault="00350559" w:rsidP="00730506">
            <w:pPr>
              <w:rPr>
                <w:rFonts w:ascii="Arial Narrow" w:hAnsi="Arial Narrow"/>
              </w:rPr>
            </w:pPr>
            <w:r w:rsidRPr="002C2787">
              <w:rPr>
                <w:rFonts w:ascii="Arial Narrow" w:hAnsi="Arial Narrow" w:cs="Arial"/>
                <w:sz w:val="18"/>
                <w:szCs w:val="18"/>
              </w:rPr>
              <w:t>Banco Pichincha</w:t>
            </w:r>
          </w:p>
        </w:tc>
        <w:tc>
          <w:tcPr>
            <w:tcW w:w="7094" w:type="dxa"/>
            <w:tcBorders>
              <w:top w:val="single" w:sz="4" w:space="0" w:color="C3C6DB"/>
              <w:left w:val="single" w:sz="4" w:space="0" w:color="C3C6DB"/>
              <w:bottom w:val="single" w:sz="4" w:space="0" w:color="E0E1ED"/>
              <w:right w:val="single" w:sz="4" w:space="0" w:color="E0E1ED"/>
            </w:tcBorders>
            <w:shd w:val="clear" w:color="auto" w:fill="FFFFFF" w:themeFill="background1"/>
          </w:tcPr>
          <w:p w14:paraId="35ABA115" w14:textId="77777777" w:rsidR="00670CE3" w:rsidRPr="00670CE3" w:rsidRDefault="005270D1" w:rsidP="00B81CFA">
            <w:pPr>
              <w:pStyle w:val="Prrafodelista"/>
              <w:numPr>
                <w:ilvl w:val="0"/>
                <w:numId w:val="19"/>
              </w:numPr>
              <w:ind w:left="304" w:hanging="283"/>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hyperlink r:id="rId12" w:tooltip="http://sspbfpr02:43275/normas/docs/Normas y Procedimientos/Procesos de Soporte/Administración/Servicios Generales/M-006-2022 Manual de Viajes y Viáticos.docx" w:history="1">
              <w:r w:rsidR="00670CE3" w:rsidRPr="00670CE3">
                <w:rPr>
                  <w:rStyle w:val="Hipervnculo"/>
                  <w:rFonts w:ascii="Arial Narrow" w:hAnsi="Arial Narrow" w:cs="Tahoma"/>
                  <w:color w:val="FF0000"/>
                  <w:sz w:val="20"/>
                  <w:szCs w:val="20"/>
                  <w:u w:val="none"/>
                  <w:shd w:val="clear" w:color="auto" w:fill="FFFFFF"/>
                </w:rPr>
                <w:t>M-006-2022 Manual de Viajes y Viáticos</w:t>
              </w:r>
            </w:hyperlink>
          </w:p>
          <w:p w14:paraId="702B5245" w14:textId="51474194" w:rsidR="000F7C2F" w:rsidRPr="002C2787" w:rsidRDefault="005270D1" w:rsidP="00B81CFA">
            <w:pPr>
              <w:pStyle w:val="Prrafodelista"/>
              <w:numPr>
                <w:ilvl w:val="0"/>
                <w:numId w:val="19"/>
              </w:numPr>
              <w:ind w:left="304" w:hanging="283"/>
              <w:cnfStyle w:val="000000000000" w:firstRow="0" w:lastRow="0" w:firstColumn="0" w:lastColumn="0" w:oddVBand="0" w:evenVBand="0" w:oddHBand="0" w:evenHBand="0" w:firstRowFirstColumn="0" w:firstRowLastColumn="0" w:lastRowFirstColumn="0" w:lastRowLastColumn="0"/>
              <w:rPr>
                <w:rFonts w:ascii="Arial Narrow" w:hAnsi="Arial Narrow"/>
              </w:rPr>
            </w:pPr>
            <w:hyperlink r:id="rId13" w:tooltip="http://sspbfpr02:43275/normas/docs/Normas y Procedimientos/Procesos de Soporte/Recursos Humanos/Normas Generales/M-010-2020 Manual del Código de Ética y de Conducta.docx" w:history="1">
              <w:r w:rsidR="00B81CFA" w:rsidRPr="002C2787">
                <w:rPr>
                  <w:rStyle w:val="Hipervnculo"/>
                  <w:rFonts w:ascii="Arial Narrow" w:hAnsi="Arial Narrow"/>
                  <w:color w:val="auto"/>
                  <w:sz w:val="18"/>
                  <w:szCs w:val="18"/>
                  <w:u w:val="none"/>
                </w:rPr>
                <w:t>M</w:t>
              </w:r>
              <w:r w:rsidR="00B81CFA" w:rsidRPr="002C2787">
                <w:rPr>
                  <w:rStyle w:val="Hipervnculo"/>
                  <w:rFonts w:ascii="Arial Narrow" w:hAnsi="Arial Narrow"/>
                  <w:bCs/>
                  <w:color w:val="auto"/>
                  <w:sz w:val="18"/>
                  <w:szCs w:val="18"/>
                  <w:u w:val="none"/>
                </w:rPr>
                <w:t>-</w:t>
              </w:r>
              <w:r w:rsidR="00B81CFA" w:rsidRPr="002C2787">
                <w:rPr>
                  <w:rStyle w:val="Hipervnculo"/>
                  <w:rFonts w:ascii="Arial Narrow" w:hAnsi="Arial Narrow"/>
                  <w:color w:val="auto"/>
                  <w:sz w:val="18"/>
                  <w:szCs w:val="18"/>
                  <w:u w:val="none"/>
                </w:rPr>
                <w:t>010-2020</w:t>
              </w:r>
              <w:r w:rsidR="00B81CFA" w:rsidRPr="002C2787">
                <w:rPr>
                  <w:rStyle w:val="Hipervnculo"/>
                  <w:rFonts w:ascii="Arial Narrow" w:hAnsi="Arial Narrow"/>
                  <w:bCs/>
                  <w:color w:val="auto"/>
                  <w:sz w:val="18"/>
                  <w:szCs w:val="18"/>
                  <w:u w:val="none"/>
                </w:rPr>
                <w:t xml:space="preserve"> Manual del Código de Ética y de Conducta</w:t>
              </w:r>
            </w:hyperlink>
          </w:p>
        </w:tc>
      </w:tr>
    </w:tbl>
    <w:p w14:paraId="34F27507" w14:textId="4D8199DF" w:rsidR="009D68A9" w:rsidRPr="002C2787" w:rsidRDefault="009D68A9">
      <w:pPr>
        <w:rPr>
          <w:rFonts w:ascii="Arial Narrow" w:hAnsi="Arial Narrow" w:cs="Arial"/>
          <w:b/>
          <w:sz w:val="16"/>
          <w:szCs w:val="16"/>
          <w:lang w:val="es-ES"/>
        </w:rPr>
      </w:pPr>
    </w:p>
    <w:p w14:paraId="00A6D2A9" w14:textId="0319457D" w:rsidR="00942902" w:rsidRPr="002C2787" w:rsidRDefault="00EB3DE4" w:rsidP="00D33686">
      <w:pPr>
        <w:pStyle w:val="Ttulo2"/>
        <w:tabs>
          <w:tab w:val="left" w:pos="426"/>
        </w:tabs>
        <w:ind w:left="142"/>
        <w:rPr>
          <w:rFonts w:ascii="Arial Narrow" w:hAnsi="Arial Narrow" w:cs="Arial"/>
          <w:b w:val="0"/>
          <w:i w:val="0"/>
          <w:sz w:val="20"/>
          <w:szCs w:val="20"/>
          <w:lang w:val="es-ES"/>
        </w:rPr>
      </w:pPr>
      <w:bookmarkStart w:id="2" w:name="_Toc14105096"/>
      <w:r w:rsidRPr="002C2787">
        <w:rPr>
          <w:rFonts w:ascii="Arial Narrow" w:hAnsi="Arial Narrow" w:cs="Arial"/>
          <w:i w:val="0"/>
          <w:sz w:val="20"/>
          <w:szCs w:val="20"/>
          <w:lang w:val="es-ES"/>
        </w:rPr>
        <w:t>III.</w:t>
      </w:r>
      <w:r w:rsidRPr="002C2787">
        <w:rPr>
          <w:rFonts w:ascii="Arial Narrow" w:hAnsi="Arial Narrow" w:cs="Arial"/>
          <w:i w:val="0"/>
          <w:sz w:val="20"/>
          <w:szCs w:val="20"/>
          <w:lang w:val="es-ES"/>
        </w:rPr>
        <w:tab/>
      </w:r>
      <w:r w:rsidR="008F30AB" w:rsidRPr="002C2787">
        <w:rPr>
          <w:rFonts w:ascii="Arial Narrow" w:hAnsi="Arial Narrow" w:cs="Arial"/>
          <w:i w:val="0"/>
          <w:sz w:val="20"/>
          <w:szCs w:val="20"/>
          <w:lang w:val="es-ES"/>
        </w:rPr>
        <w:t>DEFINICIONES</w:t>
      </w:r>
      <w:bookmarkEnd w:id="2"/>
    </w:p>
    <w:p w14:paraId="74DC2438" w14:textId="57115C03"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b/>
          <w:sz w:val="20"/>
          <w:szCs w:val="20"/>
          <w:lang w:val="es-ES"/>
        </w:rPr>
        <w:t>Corrupción</w:t>
      </w:r>
      <w:r w:rsidRPr="002C2787">
        <w:rPr>
          <w:rFonts w:ascii="Arial Narrow" w:hAnsi="Arial Narrow" w:cs="Arial"/>
          <w:sz w:val="20"/>
          <w:szCs w:val="20"/>
          <w:lang w:val="es-ES"/>
        </w:rPr>
        <w:t xml:space="preserve">: el que, bajo cualquier modalidad, ofrece, da, </w:t>
      </w:r>
      <w:r w:rsidR="0066546D" w:rsidRPr="002C2787">
        <w:rPr>
          <w:rFonts w:ascii="Arial Narrow" w:hAnsi="Arial Narrow" w:cs="Arial"/>
          <w:sz w:val="20"/>
          <w:szCs w:val="20"/>
          <w:lang w:val="es-ES"/>
        </w:rPr>
        <w:t>incita</w:t>
      </w:r>
      <w:r w:rsidRPr="002C2787">
        <w:rPr>
          <w:rFonts w:ascii="Arial Narrow" w:hAnsi="Arial Narrow" w:cs="Arial"/>
          <w:sz w:val="20"/>
          <w:szCs w:val="20"/>
          <w:lang w:val="es-ES"/>
        </w:rPr>
        <w:t xml:space="preserve"> </w:t>
      </w:r>
      <w:r w:rsidR="0066546D" w:rsidRPr="002C2787">
        <w:rPr>
          <w:rFonts w:ascii="Arial Narrow" w:hAnsi="Arial Narrow" w:cs="Arial"/>
          <w:sz w:val="20"/>
          <w:szCs w:val="20"/>
          <w:lang w:val="es-ES"/>
        </w:rPr>
        <w:t xml:space="preserve">a dar </w:t>
      </w:r>
      <w:r w:rsidRPr="002C2787">
        <w:rPr>
          <w:rFonts w:ascii="Arial Narrow" w:hAnsi="Arial Narrow" w:cs="Arial"/>
          <w:sz w:val="20"/>
          <w:szCs w:val="20"/>
          <w:lang w:val="es-ES"/>
        </w:rPr>
        <w:t xml:space="preserve">o promete directa o indirectamente a un funcionario o servidor público o </w:t>
      </w:r>
      <w:r w:rsidR="005E54CB" w:rsidRPr="002C2787">
        <w:rPr>
          <w:rFonts w:ascii="Arial Narrow" w:hAnsi="Arial Narrow" w:cs="Arial"/>
          <w:sz w:val="20"/>
          <w:szCs w:val="20"/>
          <w:lang w:val="es-ES"/>
        </w:rPr>
        <w:t xml:space="preserve">a un agente privado </w:t>
      </w:r>
      <w:r w:rsidRPr="002C2787">
        <w:rPr>
          <w:rFonts w:ascii="Arial Narrow" w:hAnsi="Arial Narrow" w:cs="Arial"/>
          <w:sz w:val="20"/>
          <w:szCs w:val="20"/>
          <w:lang w:val="es-ES"/>
        </w:rPr>
        <w:t>donativo, promesa, ventaja o beneficio para que realice u omita actos en violación de sus obligaciones en benefi</w:t>
      </w:r>
      <w:r w:rsidR="005E54CB" w:rsidRPr="002C2787">
        <w:rPr>
          <w:rFonts w:ascii="Arial Narrow" w:hAnsi="Arial Narrow" w:cs="Arial"/>
          <w:sz w:val="20"/>
          <w:szCs w:val="20"/>
          <w:lang w:val="es-ES"/>
        </w:rPr>
        <w:t>cio propio o de un tercero.</w:t>
      </w:r>
      <w:r w:rsidR="00350750" w:rsidRPr="002C2787">
        <w:rPr>
          <w:rFonts w:ascii="Arial Narrow" w:hAnsi="Arial Narrow" w:cs="Arial"/>
          <w:sz w:val="20"/>
          <w:szCs w:val="20"/>
          <w:lang w:val="es-ES"/>
        </w:rPr>
        <w:t xml:space="preserve"> En ese sentido, comprende los delitos</w:t>
      </w:r>
      <w:r w:rsidR="006E63C3" w:rsidRPr="002C2787">
        <w:rPr>
          <w:rFonts w:ascii="Arial Narrow" w:hAnsi="Arial Narrow" w:cs="Arial"/>
          <w:sz w:val="20"/>
          <w:szCs w:val="20"/>
          <w:lang w:val="es-ES"/>
        </w:rPr>
        <w:t xml:space="preserve"> detallados en los alcances de la Ley N° 30424 (excepto los de lavado de activos y financiamiento del terrorismo, minería ilegal y crimen organizado), del Decreto Legislativo N° 1385 y normas relacionadas.</w:t>
      </w:r>
    </w:p>
    <w:p w14:paraId="3C66725D" w14:textId="77777777" w:rsidR="00942902" w:rsidRPr="002C2787" w:rsidRDefault="00942902" w:rsidP="00942902">
      <w:pPr>
        <w:pStyle w:val="Prrafodelista"/>
        <w:spacing w:after="0" w:line="240" w:lineRule="auto"/>
        <w:ind w:left="142"/>
        <w:jc w:val="both"/>
        <w:rPr>
          <w:rFonts w:ascii="Arial Narrow" w:hAnsi="Arial Narrow" w:cs="Arial"/>
          <w:sz w:val="20"/>
          <w:szCs w:val="20"/>
          <w:lang w:val="es-ES"/>
        </w:rPr>
      </w:pPr>
    </w:p>
    <w:p w14:paraId="413E3F50" w14:textId="77777777"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b/>
          <w:sz w:val="20"/>
          <w:szCs w:val="20"/>
          <w:lang w:val="es-ES"/>
        </w:rPr>
        <w:t xml:space="preserve">Funcionario Público: </w:t>
      </w:r>
      <w:r w:rsidRPr="002C2787">
        <w:rPr>
          <w:rFonts w:ascii="Arial Narrow" w:hAnsi="Arial Narrow" w:cs="Arial"/>
          <w:sz w:val="20"/>
          <w:szCs w:val="20"/>
          <w:lang w:val="es-ES"/>
        </w:rPr>
        <w:t xml:space="preserve">Son aquellas personas que ejercen la carrera administrativa, los que desempeñan cargos políticos o de confianza, los que mantienen algún vínculo contractual o laboral con entidades del Estado (incluidas empresas del Estado o de economía mixta en la actividad empresarial del Estado), los miembros de las Fuerzas Armadas y Policía Nacional, los designados o elegidos por la autoridad competente para desempeñar actividades o funciones en nombre del Estado, entre otros relacionados a lo anteriormente mencionado. </w:t>
      </w:r>
    </w:p>
    <w:p w14:paraId="0C0FBEA0" w14:textId="77777777" w:rsidR="00942902" w:rsidRPr="002C2787" w:rsidRDefault="00942902" w:rsidP="00942902">
      <w:pPr>
        <w:pStyle w:val="Prrafodelista"/>
        <w:spacing w:after="0" w:line="240" w:lineRule="auto"/>
        <w:ind w:left="142"/>
        <w:jc w:val="both"/>
        <w:rPr>
          <w:rFonts w:ascii="Arial Narrow" w:hAnsi="Arial Narrow" w:cs="Arial"/>
          <w:sz w:val="20"/>
          <w:szCs w:val="20"/>
          <w:lang w:val="es-ES"/>
        </w:rPr>
      </w:pPr>
    </w:p>
    <w:p w14:paraId="5310BC71" w14:textId="77777777" w:rsidR="00942902"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b/>
          <w:sz w:val="20"/>
          <w:szCs w:val="20"/>
          <w:lang w:val="es-ES"/>
        </w:rPr>
        <w:t xml:space="preserve">Terceros vinculados: </w:t>
      </w:r>
      <w:r w:rsidRPr="002C2787">
        <w:rPr>
          <w:rFonts w:ascii="Arial Narrow" w:hAnsi="Arial Narrow" w:cs="Arial"/>
          <w:sz w:val="20"/>
          <w:szCs w:val="20"/>
          <w:lang w:val="es-ES"/>
        </w:rPr>
        <w:t>Son aquellos parientes o familiares hasta el segundo grado de consanguinidad y el primero de afinidad de los directores y/o colaboradores. Asimismo, se encuentra comprendido en este concepto a los cónyuges de los respectivos directores y/o colaboradores, incluyéndose a los convivientes o a las uniones de hecho, de acuerdo con lo establecido en el artículo 326°</w:t>
      </w:r>
      <w:r w:rsidRPr="002C2787">
        <w:rPr>
          <w:rStyle w:val="Refdenotaalpie"/>
          <w:rFonts w:ascii="Arial Narrow" w:hAnsi="Arial Narrow" w:cs="Arial"/>
          <w:sz w:val="20"/>
          <w:szCs w:val="20"/>
          <w:lang w:val="es-ES"/>
        </w:rPr>
        <w:footnoteReference w:id="3"/>
      </w:r>
      <w:r w:rsidRPr="002C2787">
        <w:rPr>
          <w:rFonts w:ascii="Arial Narrow" w:hAnsi="Arial Narrow" w:cs="Arial"/>
          <w:sz w:val="20"/>
          <w:szCs w:val="20"/>
          <w:lang w:val="es-ES"/>
        </w:rPr>
        <w:t xml:space="preserve"> del Código Civil. También, se encuentra comprendido en este concepto a los entes o personas jurídicas vinculadas, de acuerdo a las Normas Especiales sobre Vinculación y Grupo Económico</w:t>
      </w:r>
      <w:r w:rsidRPr="002C2787">
        <w:rPr>
          <w:rStyle w:val="Refdenotaalpie"/>
          <w:rFonts w:ascii="Arial Narrow" w:hAnsi="Arial Narrow" w:cs="Arial"/>
          <w:sz w:val="20"/>
          <w:szCs w:val="20"/>
          <w:lang w:val="es-ES"/>
        </w:rPr>
        <w:footnoteReference w:id="4"/>
      </w:r>
      <w:r w:rsidRPr="002C2787">
        <w:rPr>
          <w:rFonts w:ascii="Arial Narrow" w:hAnsi="Arial Narrow" w:cs="Arial"/>
          <w:sz w:val="20"/>
          <w:szCs w:val="20"/>
          <w:lang w:val="es-ES"/>
        </w:rPr>
        <w:t>, y el Reglamento de Propiedad Indirecta, Vinculación y Grupos Económicos</w:t>
      </w:r>
      <w:r w:rsidRPr="002C2787">
        <w:rPr>
          <w:rStyle w:val="Refdenotaalpie"/>
          <w:rFonts w:ascii="Arial Narrow" w:hAnsi="Arial Narrow" w:cs="Arial"/>
          <w:sz w:val="20"/>
          <w:szCs w:val="20"/>
          <w:lang w:val="es-ES"/>
        </w:rPr>
        <w:footnoteReference w:id="5"/>
      </w:r>
      <w:r w:rsidRPr="002C2787">
        <w:rPr>
          <w:rFonts w:ascii="Arial Narrow" w:hAnsi="Arial Narrow" w:cs="Arial"/>
          <w:sz w:val="20"/>
          <w:szCs w:val="20"/>
          <w:lang w:val="es-ES"/>
        </w:rPr>
        <w:t xml:space="preserve">, así como de sus respectivas normas ampliatorias, modificatorias y/o sustitutorias. </w:t>
      </w:r>
    </w:p>
    <w:p w14:paraId="441A1D5B" w14:textId="77777777" w:rsidR="00942902" w:rsidRPr="002C2787" w:rsidRDefault="00942902" w:rsidP="00942902">
      <w:pPr>
        <w:pStyle w:val="Prrafodelista"/>
        <w:spacing w:after="0" w:line="240" w:lineRule="auto"/>
        <w:ind w:left="142"/>
        <w:jc w:val="both"/>
        <w:rPr>
          <w:rFonts w:ascii="Arial Narrow" w:hAnsi="Arial Narrow" w:cs="Arial"/>
          <w:sz w:val="20"/>
          <w:szCs w:val="20"/>
          <w:lang w:val="es-ES"/>
        </w:rPr>
      </w:pPr>
    </w:p>
    <w:p w14:paraId="2747CCC6" w14:textId="03273E6D" w:rsidR="00C56119" w:rsidRPr="002C2787" w:rsidRDefault="00942902" w:rsidP="00292BB8">
      <w:pPr>
        <w:spacing w:after="0" w:line="240" w:lineRule="auto"/>
        <w:ind w:left="426"/>
        <w:jc w:val="both"/>
        <w:rPr>
          <w:rFonts w:ascii="Arial Narrow" w:hAnsi="Arial Narrow" w:cs="Arial"/>
          <w:sz w:val="20"/>
          <w:szCs w:val="20"/>
          <w:lang w:val="es-ES"/>
        </w:rPr>
      </w:pPr>
      <w:r w:rsidRPr="002C2787">
        <w:rPr>
          <w:rFonts w:ascii="Arial Narrow" w:hAnsi="Arial Narrow" w:cs="Arial"/>
          <w:b/>
          <w:sz w:val="20"/>
          <w:szCs w:val="20"/>
          <w:lang w:val="es-ES"/>
        </w:rPr>
        <w:t>Riesgo de delitos:</w:t>
      </w:r>
      <w:r w:rsidRPr="002C2787">
        <w:rPr>
          <w:rFonts w:ascii="Arial Narrow" w:hAnsi="Arial Narrow" w:cs="Arial"/>
          <w:sz w:val="20"/>
          <w:szCs w:val="20"/>
          <w:lang w:val="es-ES"/>
        </w:rPr>
        <w:t xml:space="preserve"> es el riesgo de comisión de delitos al que se encuentra expuesto el Banco con base al desarrollo de sus negocios, a partir de las funciones y actividades desempeñadas por los sujetos </w:t>
      </w:r>
      <w:r w:rsidR="004327FB" w:rsidRPr="002C2787">
        <w:rPr>
          <w:rFonts w:ascii="Arial Narrow" w:hAnsi="Arial Narrow" w:cs="Arial"/>
          <w:sz w:val="20"/>
          <w:szCs w:val="20"/>
          <w:lang w:val="es-ES"/>
        </w:rPr>
        <w:t>comprendidos en el alcance del presente documento.</w:t>
      </w:r>
      <w:r w:rsidRPr="002C2787">
        <w:rPr>
          <w:rFonts w:ascii="Arial Narrow" w:hAnsi="Arial Narrow" w:cs="Arial"/>
          <w:sz w:val="20"/>
          <w:szCs w:val="20"/>
          <w:lang w:val="es-ES"/>
        </w:rPr>
        <w:t xml:space="preserve"> Para efectos de la presente norma</w:t>
      </w:r>
      <w:r w:rsidR="00DF328C" w:rsidRPr="002C2787">
        <w:rPr>
          <w:rFonts w:ascii="Arial Narrow" w:hAnsi="Arial Narrow" w:cs="Arial"/>
          <w:sz w:val="20"/>
          <w:szCs w:val="20"/>
          <w:lang w:val="es-ES"/>
        </w:rPr>
        <w:t xml:space="preserve"> y el Manual Anticorrupción (M-023-2019)</w:t>
      </w:r>
      <w:r w:rsidRPr="002C2787">
        <w:rPr>
          <w:rFonts w:ascii="Arial Narrow" w:hAnsi="Arial Narrow" w:cs="Arial"/>
          <w:sz w:val="20"/>
          <w:szCs w:val="20"/>
          <w:lang w:val="es-ES"/>
        </w:rPr>
        <w:t xml:space="preserve">, se considerarán como “delitos” aquellos </w:t>
      </w:r>
      <w:r w:rsidR="00FF4921" w:rsidRPr="002C2787">
        <w:rPr>
          <w:rFonts w:ascii="Arial Narrow" w:hAnsi="Arial Narrow" w:cs="Arial"/>
          <w:sz w:val="20"/>
          <w:szCs w:val="20"/>
          <w:lang w:val="es-ES"/>
        </w:rPr>
        <w:t>comprendidos dentro del</w:t>
      </w:r>
      <w:r w:rsidR="002B05C7" w:rsidRPr="002C2787">
        <w:rPr>
          <w:rFonts w:ascii="Arial Narrow" w:hAnsi="Arial Narrow" w:cs="Arial"/>
          <w:sz w:val="20"/>
          <w:szCs w:val="20"/>
          <w:lang w:val="es-ES"/>
        </w:rPr>
        <w:t xml:space="preserve"> concepto de corrupción.</w:t>
      </w:r>
    </w:p>
    <w:p w14:paraId="5225A47A" w14:textId="77777777" w:rsidR="00C56119" w:rsidRPr="002C2787" w:rsidRDefault="00C56119" w:rsidP="00942902">
      <w:pPr>
        <w:pStyle w:val="Prrafodelista"/>
        <w:spacing w:after="0" w:line="240" w:lineRule="auto"/>
        <w:ind w:left="142"/>
        <w:jc w:val="both"/>
        <w:rPr>
          <w:rFonts w:ascii="Arial Narrow" w:hAnsi="Arial Narrow" w:cs="Arial"/>
          <w:sz w:val="20"/>
          <w:szCs w:val="20"/>
          <w:lang w:val="es-ES"/>
        </w:rPr>
      </w:pPr>
    </w:p>
    <w:p w14:paraId="38E511E3" w14:textId="4B36A11E" w:rsidR="00942902" w:rsidRPr="002C2787" w:rsidRDefault="003B1EC2" w:rsidP="00292BB8">
      <w:pPr>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Cabe resaltar que el presente documento</w:t>
      </w:r>
      <w:r w:rsidR="00F97BF4" w:rsidRPr="002C2787">
        <w:rPr>
          <w:rFonts w:ascii="Arial Narrow" w:hAnsi="Arial Narrow" w:cs="Arial"/>
          <w:sz w:val="20"/>
          <w:szCs w:val="20"/>
          <w:lang w:val="es-ES"/>
        </w:rPr>
        <w:t xml:space="preserve"> y el Manual Anticorrupción </w:t>
      </w:r>
      <w:r w:rsidR="00C56119" w:rsidRPr="002C2787">
        <w:rPr>
          <w:rFonts w:ascii="Arial Narrow" w:hAnsi="Arial Narrow" w:cs="Arial"/>
          <w:sz w:val="20"/>
          <w:szCs w:val="20"/>
          <w:lang w:val="es-ES"/>
        </w:rPr>
        <w:t>tiene</w:t>
      </w:r>
      <w:r w:rsidR="00F97BF4" w:rsidRPr="002C2787">
        <w:rPr>
          <w:rFonts w:ascii="Arial Narrow" w:hAnsi="Arial Narrow" w:cs="Arial"/>
          <w:sz w:val="20"/>
          <w:szCs w:val="20"/>
          <w:lang w:val="es-ES"/>
        </w:rPr>
        <w:t>n</w:t>
      </w:r>
      <w:r w:rsidR="00C56119" w:rsidRPr="002C2787">
        <w:rPr>
          <w:rFonts w:ascii="Arial Narrow" w:hAnsi="Arial Narrow" w:cs="Arial"/>
          <w:sz w:val="20"/>
          <w:szCs w:val="20"/>
          <w:lang w:val="es-ES"/>
        </w:rPr>
        <w:t xml:space="preserve"> especial incidencia en la prevención de los delitos de corrupción, siendo que los lineamientos para la prevención de los delitos relacionados a fraudes y de lavado de activos y financiamiento del terrorismo</w:t>
      </w:r>
      <w:r w:rsidR="005E54CB" w:rsidRPr="002C2787">
        <w:rPr>
          <w:rFonts w:ascii="Arial Narrow" w:hAnsi="Arial Narrow" w:cs="Arial"/>
          <w:sz w:val="20"/>
          <w:szCs w:val="20"/>
          <w:lang w:val="es-ES"/>
        </w:rPr>
        <w:t xml:space="preserve"> son</w:t>
      </w:r>
      <w:r w:rsidR="00C56119" w:rsidRPr="002C2787">
        <w:rPr>
          <w:rFonts w:ascii="Arial Narrow" w:hAnsi="Arial Narrow" w:cs="Arial"/>
          <w:sz w:val="20"/>
          <w:szCs w:val="20"/>
          <w:lang w:val="es-ES"/>
        </w:rPr>
        <w:t xml:space="preserve"> objeto de normativas internas distintas </w:t>
      </w:r>
      <w:r w:rsidR="007E6587" w:rsidRPr="002C2787">
        <w:rPr>
          <w:rFonts w:ascii="Arial Narrow" w:hAnsi="Arial Narrow" w:cs="Arial"/>
          <w:sz w:val="20"/>
          <w:szCs w:val="20"/>
          <w:lang w:val="es-ES"/>
        </w:rPr>
        <w:t>y,</w:t>
      </w:r>
      <w:r w:rsidR="00F04C94" w:rsidRPr="002C2787">
        <w:rPr>
          <w:rFonts w:ascii="Arial Narrow" w:hAnsi="Arial Narrow" w:cs="Arial"/>
          <w:sz w:val="20"/>
          <w:szCs w:val="20"/>
          <w:lang w:val="es-ES"/>
        </w:rPr>
        <w:t xml:space="preserve"> a su vez, </w:t>
      </w:r>
      <w:r w:rsidR="00F97BF4" w:rsidRPr="002C2787">
        <w:rPr>
          <w:rFonts w:ascii="Arial Narrow" w:hAnsi="Arial Narrow" w:cs="Arial"/>
          <w:sz w:val="20"/>
          <w:szCs w:val="20"/>
          <w:lang w:val="es-ES"/>
        </w:rPr>
        <w:t xml:space="preserve">mantienen </w:t>
      </w:r>
      <w:r w:rsidR="00C56119" w:rsidRPr="002C2787">
        <w:rPr>
          <w:rFonts w:ascii="Arial Narrow" w:hAnsi="Arial Narrow" w:cs="Arial"/>
          <w:sz w:val="20"/>
          <w:szCs w:val="20"/>
          <w:lang w:val="es-ES"/>
        </w:rPr>
        <w:t>responsables distintos</w:t>
      </w:r>
      <w:r w:rsidR="00F97BF4" w:rsidRPr="002C2787">
        <w:rPr>
          <w:rFonts w:ascii="Arial Narrow" w:hAnsi="Arial Narrow" w:cs="Arial"/>
          <w:sz w:val="20"/>
          <w:szCs w:val="20"/>
          <w:lang w:val="es-ES"/>
        </w:rPr>
        <w:t xml:space="preserve"> en su gestión</w:t>
      </w:r>
      <w:r w:rsidR="00C56119" w:rsidRPr="002C2787">
        <w:rPr>
          <w:rFonts w:ascii="Arial Narrow" w:hAnsi="Arial Narrow" w:cs="Arial"/>
          <w:sz w:val="20"/>
          <w:szCs w:val="20"/>
          <w:lang w:val="es-ES"/>
        </w:rPr>
        <w:t>.</w:t>
      </w:r>
    </w:p>
    <w:p w14:paraId="10253DA3" w14:textId="56A84FED" w:rsidR="008F30AB" w:rsidRPr="002C2787" w:rsidRDefault="008F30AB" w:rsidP="003B1EC2">
      <w:pPr>
        <w:spacing w:after="0" w:line="240" w:lineRule="auto"/>
        <w:jc w:val="both"/>
        <w:rPr>
          <w:rFonts w:ascii="Arial Narrow" w:hAnsi="Arial Narrow" w:cs="Arial"/>
          <w:sz w:val="16"/>
          <w:szCs w:val="16"/>
          <w:lang w:val="es-ES"/>
        </w:rPr>
      </w:pPr>
    </w:p>
    <w:p w14:paraId="679D2AF7" w14:textId="2A3BD364" w:rsidR="00942902" w:rsidRPr="002C2787" w:rsidRDefault="00EB3DE4" w:rsidP="00D33686">
      <w:pPr>
        <w:pStyle w:val="Ttulo2"/>
        <w:tabs>
          <w:tab w:val="left" w:pos="426"/>
        </w:tabs>
        <w:ind w:left="142"/>
        <w:rPr>
          <w:rFonts w:ascii="Arial Narrow" w:hAnsi="Arial Narrow" w:cs="Arial"/>
          <w:i w:val="0"/>
          <w:sz w:val="20"/>
          <w:szCs w:val="20"/>
          <w:u w:val="single"/>
          <w:lang w:val="es-ES"/>
        </w:rPr>
      </w:pPr>
      <w:bookmarkStart w:id="3" w:name="_Toc14105097"/>
      <w:r w:rsidRPr="002C2787">
        <w:rPr>
          <w:rFonts w:ascii="Arial Narrow" w:hAnsi="Arial Narrow" w:cs="Arial"/>
          <w:i w:val="0"/>
          <w:sz w:val="20"/>
          <w:szCs w:val="20"/>
          <w:lang w:val="es-ES"/>
        </w:rPr>
        <w:t>IV.</w:t>
      </w:r>
      <w:r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RESPONSABILIDADES</w:t>
      </w:r>
      <w:bookmarkEnd w:id="3"/>
    </w:p>
    <w:p w14:paraId="1386298A" w14:textId="77777777" w:rsidR="00942902" w:rsidRPr="002C2787" w:rsidRDefault="00942902" w:rsidP="00942902">
      <w:pPr>
        <w:pStyle w:val="Prrafodelista"/>
        <w:spacing w:after="0" w:line="240" w:lineRule="auto"/>
        <w:ind w:left="142"/>
        <w:jc w:val="both"/>
        <w:rPr>
          <w:rFonts w:ascii="Arial Narrow" w:hAnsi="Arial Narrow" w:cs="Arial"/>
          <w:sz w:val="20"/>
          <w:szCs w:val="20"/>
          <w:lang w:val="es-ES"/>
        </w:rPr>
      </w:pPr>
    </w:p>
    <w:p w14:paraId="1CF44483" w14:textId="05F5CE63" w:rsidR="00942902" w:rsidRPr="002C2787" w:rsidRDefault="00F82B8C" w:rsidP="00292BB8">
      <w:pPr>
        <w:pStyle w:val="Ttulo3"/>
        <w:tabs>
          <w:tab w:val="left" w:pos="851"/>
        </w:tabs>
        <w:ind w:left="426"/>
        <w:rPr>
          <w:rFonts w:ascii="Arial Narrow" w:hAnsi="Arial Narrow"/>
        </w:rPr>
      </w:pPr>
      <w:bookmarkStart w:id="4" w:name="_Toc14105098"/>
      <w:r w:rsidRPr="002C2787">
        <w:rPr>
          <w:rFonts w:ascii="Arial Narrow" w:hAnsi="Arial Narrow"/>
        </w:rPr>
        <w:t>4.1</w:t>
      </w:r>
      <w:r w:rsidRPr="002C2787">
        <w:rPr>
          <w:rFonts w:ascii="Arial Narrow" w:hAnsi="Arial Narrow"/>
        </w:rPr>
        <w:tab/>
      </w:r>
      <w:r w:rsidR="009D68A9" w:rsidRPr="002C2787">
        <w:rPr>
          <w:rFonts w:ascii="Arial Narrow" w:hAnsi="Arial Narrow"/>
        </w:rPr>
        <w:t>Del Directorio</w:t>
      </w:r>
      <w:bookmarkEnd w:id="4"/>
    </w:p>
    <w:p w14:paraId="61F523F7" w14:textId="77777777" w:rsidR="00942902" w:rsidRPr="002C2787" w:rsidRDefault="00942902" w:rsidP="00942902">
      <w:pPr>
        <w:pStyle w:val="Prrafodelista"/>
        <w:spacing w:after="0" w:line="240" w:lineRule="auto"/>
        <w:ind w:left="142"/>
        <w:jc w:val="both"/>
        <w:rPr>
          <w:rFonts w:ascii="Arial Narrow" w:hAnsi="Arial Narrow" w:cs="Arial"/>
          <w:sz w:val="20"/>
          <w:szCs w:val="20"/>
          <w:lang w:val="es-ES"/>
        </w:rPr>
      </w:pPr>
    </w:p>
    <w:p w14:paraId="1471946C" w14:textId="3597A141" w:rsidR="00942902" w:rsidRPr="002C2787" w:rsidRDefault="00942902" w:rsidP="00292BB8">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Respaldar las mejoras en el proceso de mitigación del riesgo de delitos en el Banco, planteadas por el </w:t>
      </w:r>
      <w:r w:rsidR="009D68A9" w:rsidRPr="002C2787">
        <w:rPr>
          <w:rFonts w:ascii="Arial Narrow" w:hAnsi="Arial Narrow" w:cs="Arial"/>
          <w:sz w:val="20"/>
          <w:szCs w:val="20"/>
          <w:lang w:val="es-ES"/>
        </w:rPr>
        <w:t>Encargado</w:t>
      </w:r>
      <w:r w:rsidR="00387F07" w:rsidRPr="002C2787">
        <w:rPr>
          <w:rFonts w:ascii="Arial Narrow" w:hAnsi="Arial Narrow" w:cs="Arial"/>
          <w:sz w:val="20"/>
          <w:szCs w:val="20"/>
          <w:lang w:val="es-ES"/>
        </w:rPr>
        <w:t xml:space="preserve"> de Prevención.</w:t>
      </w:r>
    </w:p>
    <w:p w14:paraId="6457B6F8" w14:textId="77777777" w:rsidR="00942902" w:rsidRPr="002C2787" w:rsidRDefault="00942902" w:rsidP="00292BB8">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Advertir de una posible situación de riesgo de delitos en los negocios del Banco.</w:t>
      </w:r>
    </w:p>
    <w:p w14:paraId="3E34920C" w14:textId="77777777" w:rsidR="00942902" w:rsidRPr="002C2787" w:rsidRDefault="00942902" w:rsidP="00292BB8">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Promover una cultura anticorrupción en el Banco.</w:t>
      </w:r>
    </w:p>
    <w:p w14:paraId="01D3A929" w14:textId="62598987" w:rsidR="00942902" w:rsidRPr="002C2787" w:rsidRDefault="00942902" w:rsidP="00292BB8">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Designar al</w:t>
      </w:r>
      <w:r w:rsidR="009D68A9" w:rsidRPr="002C2787">
        <w:rPr>
          <w:rFonts w:ascii="Arial Narrow" w:hAnsi="Arial Narrow" w:cs="Arial"/>
          <w:sz w:val="20"/>
          <w:szCs w:val="20"/>
          <w:lang w:val="es-ES"/>
        </w:rPr>
        <w:t xml:space="preserve"> </w:t>
      </w:r>
      <w:r w:rsidR="008A5002" w:rsidRPr="002C2787">
        <w:rPr>
          <w:rFonts w:ascii="Arial Narrow" w:hAnsi="Arial Narrow" w:cs="Arial"/>
          <w:sz w:val="20"/>
          <w:szCs w:val="20"/>
          <w:lang w:val="es-ES"/>
        </w:rPr>
        <w:t>Encargado</w:t>
      </w:r>
      <w:r w:rsidR="00387F07" w:rsidRPr="002C2787">
        <w:rPr>
          <w:rFonts w:ascii="Arial Narrow" w:hAnsi="Arial Narrow" w:cs="Arial"/>
          <w:sz w:val="20"/>
          <w:szCs w:val="20"/>
          <w:lang w:val="es-ES"/>
        </w:rPr>
        <w:t xml:space="preserve"> de Prevención</w:t>
      </w:r>
      <w:r w:rsidRPr="002C2787">
        <w:rPr>
          <w:rFonts w:ascii="Arial Narrow" w:hAnsi="Arial Narrow" w:cs="Arial"/>
          <w:sz w:val="20"/>
          <w:szCs w:val="20"/>
          <w:lang w:val="es-ES"/>
        </w:rPr>
        <w:t xml:space="preserve">. </w:t>
      </w:r>
    </w:p>
    <w:p w14:paraId="300D325B" w14:textId="2E275FC8" w:rsidR="00942902" w:rsidRPr="002C2787" w:rsidRDefault="00942902" w:rsidP="00292BB8">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Garantizar la autonomía de las funciones del </w:t>
      </w:r>
      <w:r w:rsidR="008A5002" w:rsidRPr="002C2787">
        <w:rPr>
          <w:rFonts w:ascii="Arial Narrow" w:hAnsi="Arial Narrow" w:cs="Arial"/>
          <w:sz w:val="20"/>
          <w:szCs w:val="20"/>
          <w:lang w:val="es-ES"/>
        </w:rPr>
        <w:t xml:space="preserve">Encargado </w:t>
      </w:r>
      <w:r w:rsidR="00387F07" w:rsidRPr="002C2787">
        <w:rPr>
          <w:rFonts w:ascii="Arial Narrow" w:hAnsi="Arial Narrow" w:cs="Arial"/>
          <w:sz w:val="20"/>
          <w:szCs w:val="20"/>
          <w:lang w:val="es-ES"/>
        </w:rPr>
        <w:t>de Prevención.</w:t>
      </w:r>
    </w:p>
    <w:p w14:paraId="0551AA33" w14:textId="77777777" w:rsidR="00942902" w:rsidRPr="002C2787" w:rsidRDefault="00942902" w:rsidP="00942902">
      <w:pPr>
        <w:pStyle w:val="Prrafodelista"/>
        <w:spacing w:after="0" w:line="240" w:lineRule="auto"/>
        <w:ind w:left="1635"/>
        <w:jc w:val="both"/>
        <w:rPr>
          <w:rFonts w:ascii="Arial Narrow" w:hAnsi="Arial Narrow" w:cs="Arial"/>
          <w:sz w:val="20"/>
          <w:szCs w:val="20"/>
          <w:lang w:val="es-ES"/>
        </w:rPr>
      </w:pPr>
    </w:p>
    <w:p w14:paraId="464F10F2" w14:textId="704B2E2C" w:rsidR="00942902" w:rsidRPr="002C2787" w:rsidRDefault="00F82B8C" w:rsidP="008A3409">
      <w:pPr>
        <w:pStyle w:val="Ttulo3"/>
        <w:tabs>
          <w:tab w:val="left" w:pos="851"/>
        </w:tabs>
        <w:ind w:left="426"/>
        <w:rPr>
          <w:rFonts w:ascii="Arial Narrow" w:hAnsi="Arial Narrow"/>
          <w:b w:val="0"/>
        </w:rPr>
      </w:pPr>
      <w:bookmarkStart w:id="5" w:name="_Toc14105099"/>
      <w:r w:rsidRPr="002C2787">
        <w:rPr>
          <w:rFonts w:ascii="Arial Narrow" w:hAnsi="Arial Narrow"/>
        </w:rPr>
        <w:lastRenderedPageBreak/>
        <w:t>4.2</w:t>
      </w:r>
      <w:r w:rsidRPr="002C2787">
        <w:rPr>
          <w:rFonts w:ascii="Arial Narrow" w:hAnsi="Arial Narrow"/>
        </w:rPr>
        <w:tab/>
      </w:r>
      <w:r w:rsidR="009D68A9" w:rsidRPr="002C2787">
        <w:rPr>
          <w:rFonts w:ascii="Arial Narrow" w:hAnsi="Arial Narrow"/>
        </w:rPr>
        <w:t>De la Gerencia</w:t>
      </w:r>
      <w:bookmarkEnd w:id="5"/>
    </w:p>
    <w:p w14:paraId="6249F372" w14:textId="77777777" w:rsidR="00942902" w:rsidRPr="002C2787" w:rsidRDefault="00942902" w:rsidP="00942902">
      <w:pPr>
        <w:spacing w:after="0" w:line="240" w:lineRule="auto"/>
        <w:ind w:left="142"/>
        <w:jc w:val="both"/>
        <w:rPr>
          <w:rFonts w:ascii="Arial Narrow" w:hAnsi="Arial Narrow" w:cs="Arial"/>
          <w:b/>
          <w:sz w:val="20"/>
          <w:szCs w:val="20"/>
          <w:lang w:val="es-ES"/>
        </w:rPr>
      </w:pPr>
    </w:p>
    <w:p w14:paraId="49E43D5B" w14:textId="3C748CA1" w:rsidR="00B85AB7" w:rsidRPr="002C2787" w:rsidRDefault="00B85AB7" w:rsidP="00B85AB7">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Desplegar los recursos suficientes y adecuados para la implementación de la presente Política y el Modelo de Prevención en el Banco. </w:t>
      </w:r>
    </w:p>
    <w:p w14:paraId="4A0D4CF5" w14:textId="6217E620"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Realizar las adecuaciones necesarias en su área o función para el correcto cumplimiento de la presente Política y el Modelo de Prevención. </w:t>
      </w:r>
    </w:p>
    <w:p w14:paraId="7B4E2619" w14:textId="03244E89"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Aplicar las recomendaciones y/o medidas propuestas por el Directorio o el </w:t>
      </w:r>
      <w:r w:rsidR="008A5002" w:rsidRPr="002C2787">
        <w:rPr>
          <w:rFonts w:ascii="Arial Narrow" w:hAnsi="Arial Narrow" w:cs="Arial"/>
          <w:sz w:val="20"/>
          <w:szCs w:val="20"/>
          <w:lang w:val="es-ES"/>
        </w:rPr>
        <w:t>Encargado</w:t>
      </w:r>
      <w:r w:rsidR="009D68A9" w:rsidRPr="002C2787">
        <w:rPr>
          <w:rFonts w:ascii="Arial Narrow" w:hAnsi="Arial Narrow" w:cs="Arial"/>
          <w:sz w:val="20"/>
          <w:szCs w:val="20"/>
          <w:lang w:val="es-ES"/>
        </w:rPr>
        <w:t xml:space="preserve"> </w:t>
      </w:r>
      <w:r w:rsidR="00387F07" w:rsidRPr="002C2787">
        <w:rPr>
          <w:rFonts w:ascii="Arial Narrow" w:hAnsi="Arial Narrow" w:cs="Arial"/>
          <w:sz w:val="20"/>
          <w:szCs w:val="20"/>
          <w:lang w:val="es-ES"/>
        </w:rPr>
        <w:t xml:space="preserve">de Prevención </w:t>
      </w:r>
      <w:r w:rsidRPr="002C2787">
        <w:rPr>
          <w:rFonts w:ascii="Arial Narrow" w:hAnsi="Arial Narrow" w:cs="Arial"/>
          <w:sz w:val="20"/>
          <w:szCs w:val="20"/>
          <w:lang w:val="es-ES"/>
        </w:rPr>
        <w:t>para la mitigación del riesgo de delitos.</w:t>
      </w:r>
    </w:p>
    <w:p w14:paraId="001877C9" w14:textId="22E58209"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Advertir al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de Prevención, en caso corresponda, respecto a situaciones relacionadas a riesgos de delitos en el Banco.</w:t>
      </w:r>
    </w:p>
    <w:p w14:paraId="45B8004F" w14:textId="4E2BD3AC"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Apoyar</w:t>
      </w:r>
      <w:r w:rsidR="00F37B57" w:rsidRPr="002C2787">
        <w:rPr>
          <w:rFonts w:ascii="Arial Narrow" w:hAnsi="Arial Narrow" w:cs="Arial"/>
          <w:sz w:val="20"/>
          <w:szCs w:val="20"/>
          <w:lang w:val="es-ES"/>
        </w:rPr>
        <w:t xml:space="preserve"> </w:t>
      </w:r>
      <w:r w:rsidRPr="002C2787">
        <w:rPr>
          <w:rFonts w:ascii="Arial Narrow" w:hAnsi="Arial Narrow" w:cs="Arial"/>
          <w:sz w:val="20"/>
          <w:szCs w:val="20"/>
          <w:lang w:val="es-ES"/>
        </w:rPr>
        <w:t xml:space="preserve">al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de Prevención respecto a las funciones de prevención de riesgos de delitos.</w:t>
      </w:r>
    </w:p>
    <w:p w14:paraId="7C75B4AE" w14:textId="77777777" w:rsidR="009D68A9" w:rsidRPr="002C2787" w:rsidRDefault="009D68A9" w:rsidP="009D68A9">
      <w:pPr>
        <w:pStyle w:val="Prrafodelista"/>
        <w:spacing w:after="0" w:line="240" w:lineRule="auto"/>
        <w:ind w:left="1582"/>
        <w:jc w:val="both"/>
        <w:rPr>
          <w:rFonts w:ascii="Arial Narrow" w:hAnsi="Arial Narrow" w:cs="Arial"/>
          <w:sz w:val="20"/>
          <w:szCs w:val="20"/>
          <w:lang w:val="es-ES"/>
        </w:rPr>
      </w:pPr>
    </w:p>
    <w:p w14:paraId="4E91BBDB" w14:textId="277670A9" w:rsidR="00942902" w:rsidRPr="002C2787" w:rsidRDefault="00F82B8C" w:rsidP="008A3409">
      <w:pPr>
        <w:pStyle w:val="Ttulo3"/>
        <w:tabs>
          <w:tab w:val="left" w:pos="851"/>
        </w:tabs>
        <w:ind w:left="426"/>
        <w:rPr>
          <w:rFonts w:ascii="Arial Narrow" w:hAnsi="Arial Narrow"/>
          <w:b w:val="0"/>
        </w:rPr>
      </w:pPr>
      <w:bookmarkStart w:id="6" w:name="_Toc14105100"/>
      <w:r w:rsidRPr="002C2787">
        <w:rPr>
          <w:rFonts w:ascii="Arial Narrow" w:hAnsi="Arial Narrow"/>
        </w:rPr>
        <w:t>4.3</w:t>
      </w:r>
      <w:r w:rsidRPr="002C2787">
        <w:rPr>
          <w:rFonts w:ascii="Arial Narrow" w:hAnsi="Arial Narrow"/>
        </w:rPr>
        <w:tab/>
      </w:r>
      <w:r w:rsidR="008A5002" w:rsidRPr="002C2787">
        <w:rPr>
          <w:rFonts w:ascii="Arial Narrow" w:hAnsi="Arial Narrow"/>
        </w:rPr>
        <w:t>Encargado</w:t>
      </w:r>
      <w:r w:rsidR="009D68A9" w:rsidRPr="002C2787">
        <w:rPr>
          <w:rFonts w:ascii="Arial Narrow" w:hAnsi="Arial Narrow"/>
        </w:rPr>
        <w:t xml:space="preserve"> de Prevención </w:t>
      </w:r>
      <w:bookmarkEnd w:id="6"/>
    </w:p>
    <w:p w14:paraId="47E0A38A" w14:textId="77777777" w:rsidR="00942902" w:rsidRPr="002C2787" w:rsidRDefault="00942902" w:rsidP="00942902">
      <w:pPr>
        <w:pStyle w:val="Prrafodelista"/>
        <w:spacing w:after="0" w:line="240" w:lineRule="auto"/>
        <w:ind w:left="142"/>
        <w:jc w:val="both"/>
        <w:rPr>
          <w:rFonts w:ascii="Arial Narrow" w:hAnsi="Arial Narrow" w:cs="Arial"/>
          <w:b/>
          <w:sz w:val="20"/>
          <w:szCs w:val="20"/>
          <w:lang w:val="es-ES"/>
        </w:rPr>
      </w:pPr>
    </w:p>
    <w:p w14:paraId="0FEEBCF4"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Supervisar e implementar un sistema de gestión anticorrupción que tiene como base la presente Política.</w:t>
      </w:r>
    </w:p>
    <w:p w14:paraId="54D38B9F"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Proporcionar asesoramiento y orientación al personal sobre la aplicación de la presente Política. </w:t>
      </w:r>
    </w:p>
    <w:p w14:paraId="52A02854" w14:textId="02645052"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Informar anualmente al Directorio respecto al cumplimiento y gestión de la presente Pol</w:t>
      </w:r>
      <w:r w:rsidR="00387F07" w:rsidRPr="002C2787">
        <w:rPr>
          <w:rFonts w:ascii="Arial Narrow" w:hAnsi="Arial Narrow" w:cs="Arial"/>
          <w:sz w:val="20"/>
          <w:szCs w:val="20"/>
          <w:lang w:val="es-ES"/>
        </w:rPr>
        <w:t>ítica y el Modelo de Prevención</w:t>
      </w:r>
      <w:r w:rsidR="00A745F0" w:rsidRPr="002C2787">
        <w:rPr>
          <w:rFonts w:ascii="Arial Narrow" w:hAnsi="Arial Narrow" w:cs="Arial"/>
          <w:sz w:val="20"/>
          <w:szCs w:val="20"/>
          <w:lang w:val="es-ES"/>
        </w:rPr>
        <w:t>, así como emitir los reportes oportunos cuando existan casos de violación a la presente Política y el Modelo de Prevención</w:t>
      </w:r>
      <w:r w:rsidR="00F37B57" w:rsidRPr="002C2787">
        <w:rPr>
          <w:rFonts w:ascii="Arial Narrow" w:hAnsi="Arial Narrow" w:cs="Arial"/>
          <w:sz w:val="20"/>
          <w:szCs w:val="20"/>
          <w:lang w:val="es-ES"/>
        </w:rPr>
        <w:t>.</w:t>
      </w:r>
    </w:p>
    <w:p w14:paraId="653808FD"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Identificar, evaluar y mitigar el riesgo de delitos en el Banco.</w:t>
      </w:r>
    </w:p>
    <w:p w14:paraId="31BDB005"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proofErr w:type="gramStart"/>
      <w:r w:rsidRPr="002C2787">
        <w:rPr>
          <w:rFonts w:ascii="Arial Narrow" w:hAnsi="Arial Narrow" w:cs="Arial"/>
          <w:sz w:val="20"/>
          <w:szCs w:val="20"/>
          <w:lang w:val="es-ES"/>
        </w:rPr>
        <w:t>Asegurar</w:t>
      </w:r>
      <w:proofErr w:type="gramEnd"/>
      <w:r w:rsidRPr="002C2787">
        <w:rPr>
          <w:rFonts w:ascii="Arial Narrow" w:hAnsi="Arial Narrow" w:cs="Arial"/>
          <w:sz w:val="20"/>
          <w:szCs w:val="20"/>
          <w:lang w:val="es-ES"/>
        </w:rPr>
        <w:t xml:space="preserve"> que el sistema de canal de denuncias respecto de los delitos antes mencionados funcione correctamente. </w:t>
      </w:r>
    </w:p>
    <w:p w14:paraId="55168F0D" w14:textId="1EA6488E"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Difundir y capacitar a las diferentes áreas respecto a la presente Polític</w:t>
      </w:r>
      <w:r w:rsidR="00387F07" w:rsidRPr="002C2787">
        <w:rPr>
          <w:rFonts w:ascii="Arial Narrow" w:hAnsi="Arial Narrow" w:cs="Arial"/>
          <w:sz w:val="20"/>
          <w:szCs w:val="20"/>
          <w:lang w:val="es-ES"/>
        </w:rPr>
        <w:t>a y el Modelo de Prevención.</w:t>
      </w:r>
    </w:p>
    <w:p w14:paraId="5D7ABA64" w14:textId="7787F16F"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Evaluar y monitorear el cumplimiento de la presente Pol</w:t>
      </w:r>
      <w:r w:rsidR="00387F07" w:rsidRPr="002C2787">
        <w:rPr>
          <w:rFonts w:ascii="Arial Narrow" w:hAnsi="Arial Narrow" w:cs="Arial"/>
          <w:sz w:val="20"/>
          <w:szCs w:val="20"/>
          <w:lang w:val="es-ES"/>
        </w:rPr>
        <w:t>ítica y el Modelo de Prevención.</w:t>
      </w:r>
    </w:p>
    <w:p w14:paraId="484D71E8" w14:textId="4463A30C"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Iniciar investigaciones y requerir información a las áreas que correspondan respecto a las posibles infracciones a la presente Polí</w:t>
      </w:r>
      <w:r w:rsidR="00124B95" w:rsidRPr="002C2787">
        <w:rPr>
          <w:rFonts w:ascii="Arial Narrow" w:hAnsi="Arial Narrow" w:cs="Arial"/>
          <w:sz w:val="20"/>
          <w:szCs w:val="20"/>
          <w:lang w:val="es-ES"/>
        </w:rPr>
        <w:t>tica y el Modelo de Prevención.</w:t>
      </w:r>
    </w:p>
    <w:p w14:paraId="5E17BA7B" w14:textId="4778F153"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Analizar y medir el nivel de desempeño y eficiencia</w:t>
      </w:r>
      <w:r w:rsidR="00AA163B" w:rsidRPr="002C2787">
        <w:rPr>
          <w:rFonts w:ascii="Arial Narrow" w:hAnsi="Arial Narrow" w:cs="Arial"/>
          <w:sz w:val="20"/>
          <w:szCs w:val="20"/>
          <w:lang w:val="es-ES"/>
        </w:rPr>
        <w:t xml:space="preserve"> de la presente Política y del Modelo de P</w:t>
      </w:r>
      <w:r w:rsidRPr="002C2787">
        <w:rPr>
          <w:rFonts w:ascii="Arial Narrow" w:hAnsi="Arial Narrow" w:cs="Arial"/>
          <w:sz w:val="20"/>
          <w:szCs w:val="20"/>
          <w:lang w:val="es-ES"/>
        </w:rPr>
        <w:t>revención a efectos de determinar las acciones correctivas que correspondan.</w:t>
      </w:r>
    </w:p>
    <w:p w14:paraId="4F59DB6C" w14:textId="77777777" w:rsidR="00942902" w:rsidRPr="002C2787" w:rsidRDefault="00942902" w:rsidP="00942902">
      <w:pPr>
        <w:spacing w:after="0" w:line="240" w:lineRule="auto"/>
        <w:jc w:val="both"/>
        <w:rPr>
          <w:rFonts w:ascii="Arial Narrow" w:hAnsi="Arial Narrow" w:cs="Arial"/>
          <w:sz w:val="20"/>
          <w:szCs w:val="20"/>
          <w:lang w:val="es-ES"/>
        </w:rPr>
      </w:pPr>
    </w:p>
    <w:p w14:paraId="454396CD" w14:textId="390A8FE1" w:rsidR="00942902" w:rsidRPr="002C2787" w:rsidRDefault="00F82B8C" w:rsidP="008A3409">
      <w:pPr>
        <w:pStyle w:val="Ttulo3"/>
        <w:tabs>
          <w:tab w:val="left" w:pos="851"/>
        </w:tabs>
        <w:ind w:left="426"/>
        <w:rPr>
          <w:rFonts w:ascii="Arial Narrow" w:hAnsi="Arial Narrow"/>
          <w:b w:val="0"/>
        </w:rPr>
      </w:pPr>
      <w:bookmarkStart w:id="7" w:name="_Toc14105101"/>
      <w:r w:rsidRPr="002C2787">
        <w:rPr>
          <w:rFonts w:ascii="Arial Narrow" w:hAnsi="Arial Narrow"/>
        </w:rPr>
        <w:t>4.4</w:t>
      </w:r>
      <w:r w:rsidRPr="002C2787">
        <w:rPr>
          <w:rFonts w:ascii="Arial Narrow" w:hAnsi="Arial Narrow"/>
        </w:rPr>
        <w:tab/>
      </w:r>
      <w:r w:rsidR="00942902" w:rsidRPr="002C2787">
        <w:rPr>
          <w:rFonts w:ascii="Arial Narrow" w:hAnsi="Arial Narrow"/>
        </w:rPr>
        <w:t>Colaboradores</w:t>
      </w:r>
      <w:bookmarkEnd w:id="7"/>
      <w:r w:rsidR="00942902" w:rsidRPr="002C2787">
        <w:rPr>
          <w:rFonts w:ascii="Arial Narrow" w:hAnsi="Arial Narrow"/>
        </w:rPr>
        <w:t xml:space="preserve"> </w:t>
      </w:r>
    </w:p>
    <w:p w14:paraId="4CFD04C6" w14:textId="77777777" w:rsidR="00942902" w:rsidRPr="002C2787" w:rsidRDefault="00942902" w:rsidP="00942902">
      <w:pPr>
        <w:pStyle w:val="Prrafodelista"/>
        <w:spacing w:after="0" w:line="240" w:lineRule="auto"/>
        <w:ind w:left="142"/>
        <w:jc w:val="both"/>
        <w:rPr>
          <w:rFonts w:ascii="Arial Narrow" w:hAnsi="Arial Narrow" w:cs="Arial"/>
          <w:b/>
          <w:sz w:val="20"/>
          <w:szCs w:val="20"/>
          <w:lang w:val="es-ES"/>
        </w:rPr>
      </w:pPr>
    </w:p>
    <w:p w14:paraId="21ACF2A7"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Leer la presente política anticorrupción y dar fiel cumplimiento a la misma.</w:t>
      </w:r>
    </w:p>
    <w:p w14:paraId="02E5B887" w14:textId="251C3629"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 xml:space="preserve">Participar en las capacitaciones programadas por el </w:t>
      </w:r>
      <w:r w:rsidR="008A5002" w:rsidRPr="002C2787">
        <w:rPr>
          <w:rFonts w:ascii="Arial Narrow" w:hAnsi="Arial Narrow" w:cs="Arial"/>
          <w:sz w:val="20"/>
          <w:szCs w:val="20"/>
          <w:lang w:val="es-ES"/>
        </w:rPr>
        <w:t xml:space="preserve">Encargado </w:t>
      </w:r>
      <w:r w:rsidR="00AA163B" w:rsidRPr="002C2787">
        <w:rPr>
          <w:rFonts w:ascii="Arial Narrow" w:hAnsi="Arial Narrow" w:cs="Arial"/>
          <w:sz w:val="20"/>
          <w:szCs w:val="20"/>
          <w:lang w:val="es-ES"/>
        </w:rPr>
        <w:t>de Prevención.</w:t>
      </w:r>
    </w:p>
    <w:p w14:paraId="41E4CDF0" w14:textId="77777777" w:rsidR="00942902" w:rsidRPr="002C2787" w:rsidRDefault="00942902" w:rsidP="008A3409">
      <w:pPr>
        <w:pStyle w:val="Prrafodelista"/>
        <w:numPr>
          <w:ilvl w:val="0"/>
          <w:numId w:val="10"/>
        </w:numPr>
        <w:spacing w:after="0" w:line="240" w:lineRule="auto"/>
        <w:ind w:hanging="217"/>
        <w:jc w:val="both"/>
        <w:rPr>
          <w:rFonts w:ascii="Arial Narrow" w:hAnsi="Arial Narrow" w:cs="Arial"/>
          <w:sz w:val="20"/>
          <w:szCs w:val="20"/>
          <w:lang w:val="es-ES"/>
        </w:rPr>
      </w:pPr>
      <w:r w:rsidRPr="002C2787">
        <w:rPr>
          <w:rFonts w:ascii="Arial Narrow" w:hAnsi="Arial Narrow" w:cs="Arial"/>
          <w:sz w:val="20"/>
          <w:szCs w:val="20"/>
          <w:lang w:val="es-ES"/>
        </w:rPr>
        <w:t>Comunicar oportunamente las acciones u omisiones que podrían implicar una infracción a la presente Política, a través de los canales previstos por el Banco.</w:t>
      </w:r>
    </w:p>
    <w:p w14:paraId="01BD4131" w14:textId="47D6B111" w:rsidR="00942902" w:rsidRPr="002C2787" w:rsidRDefault="00942902" w:rsidP="00942902">
      <w:pPr>
        <w:spacing w:after="0" w:line="240" w:lineRule="auto"/>
        <w:jc w:val="both"/>
        <w:rPr>
          <w:rFonts w:ascii="Arial Narrow" w:hAnsi="Arial Narrow" w:cs="Arial"/>
          <w:sz w:val="16"/>
          <w:szCs w:val="16"/>
          <w:lang w:val="es-ES"/>
        </w:rPr>
      </w:pPr>
    </w:p>
    <w:p w14:paraId="00518093" w14:textId="72E96D23" w:rsidR="00942902" w:rsidRPr="002C2787" w:rsidRDefault="00EB3DE4" w:rsidP="00D33686">
      <w:pPr>
        <w:pStyle w:val="Ttulo2"/>
        <w:tabs>
          <w:tab w:val="left" w:pos="426"/>
        </w:tabs>
        <w:ind w:left="142"/>
        <w:rPr>
          <w:rFonts w:ascii="Arial Narrow" w:hAnsi="Arial Narrow" w:cs="Arial"/>
          <w:b w:val="0"/>
          <w:i w:val="0"/>
          <w:sz w:val="20"/>
          <w:szCs w:val="20"/>
          <w:lang w:val="es-ES"/>
        </w:rPr>
      </w:pPr>
      <w:bookmarkStart w:id="8" w:name="_Toc14105102"/>
      <w:r w:rsidRPr="002C2787">
        <w:rPr>
          <w:rFonts w:ascii="Arial Narrow" w:hAnsi="Arial Narrow" w:cs="Arial"/>
          <w:i w:val="0"/>
          <w:sz w:val="20"/>
          <w:szCs w:val="20"/>
          <w:lang w:val="es-ES"/>
        </w:rPr>
        <w:t>V.</w:t>
      </w:r>
      <w:r w:rsidRPr="002C2787">
        <w:rPr>
          <w:rFonts w:ascii="Arial Narrow" w:hAnsi="Arial Narrow" w:cs="Arial"/>
          <w:i w:val="0"/>
          <w:sz w:val="20"/>
          <w:szCs w:val="20"/>
          <w:lang w:val="es-ES"/>
        </w:rPr>
        <w:tab/>
      </w:r>
      <w:r w:rsidR="009D68A9" w:rsidRPr="002C2787">
        <w:rPr>
          <w:rFonts w:ascii="Arial Narrow" w:hAnsi="Arial Narrow" w:cs="Arial"/>
          <w:i w:val="0"/>
          <w:sz w:val="20"/>
          <w:szCs w:val="20"/>
          <w:lang w:val="es-ES"/>
        </w:rPr>
        <w:t xml:space="preserve">DEL ENCARGADO DE PREVENCIÓN </w:t>
      </w:r>
      <w:bookmarkEnd w:id="8"/>
    </w:p>
    <w:p w14:paraId="14F63E20" w14:textId="77777777" w:rsidR="00FA0616" w:rsidRPr="002C2787" w:rsidRDefault="00FA0616" w:rsidP="00FA0616">
      <w:pPr>
        <w:pStyle w:val="Prrafodelista"/>
        <w:tabs>
          <w:tab w:val="left" w:pos="426"/>
        </w:tabs>
        <w:spacing w:after="0" w:line="240" w:lineRule="auto"/>
        <w:ind w:left="142"/>
        <w:jc w:val="both"/>
        <w:rPr>
          <w:rFonts w:ascii="Arial Narrow" w:hAnsi="Arial Narrow" w:cs="Arial"/>
          <w:b/>
          <w:sz w:val="16"/>
          <w:szCs w:val="16"/>
          <w:lang w:val="es-ES"/>
        </w:rPr>
      </w:pPr>
    </w:p>
    <w:p w14:paraId="51BE413F" w14:textId="59DEF058" w:rsidR="00942902" w:rsidRPr="002C2787" w:rsidRDefault="00432E24" w:rsidP="00292BB8">
      <w:pPr>
        <w:pStyle w:val="Prrafodelista"/>
        <w:spacing w:after="0" w:line="240" w:lineRule="auto"/>
        <w:ind w:left="426"/>
        <w:jc w:val="both"/>
        <w:rPr>
          <w:rFonts w:ascii="Arial Narrow" w:hAnsi="Arial Narrow" w:cs="Arial"/>
          <w:color w:val="FF0000"/>
          <w:sz w:val="20"/>
          <w:szCs w:val="20"/>
          <w:lang w:val="es-ES"/>
        </w:rPr>
      </w:pPr>
      <w:r w:rsidRPr="002C2787">
        <w:rPr>
          <w:rFonts w:ascii="Arial Narrow" w:hAnsi="Arial Narrow" w:cs="Arial"/>
          <w:color w:val="FF0000"/>
          <w:sz w:val="20"/>
          <w:szCs w:val="20"/>
          <w:lang w:val="es-ES"/>
        </w:rPr>
        <w:t xml:space="preserve">El Gerente Principal de Fraude e Integridad Corporativa </w:t>
      </w:r>
      <w:r w:rsidR="00942902" w:rsidRPr="002C2787">
        <w:rPr>
          <w:rFonts w:ascii="Arial Narrow" w:hAnsi="Arial Narrow" w:cs="Arial"/>
          <w:color w:val="FF0000"/>
          <w:sz w:val="20"/>
          <w:szCs w:val="20"/>
          <w:lang w:val="es-ES"/>
        </w:rPr>
        <w:t>desempeñ</w:t>
      </w:r>
      <w:r w:rsidRPr="002C2787">
        <w:rPr>
          <w:rFonts w:ascii="Arial Narrow" w:hAnsi="Arial Narrow" w:cs="Arial"/>
          <w:color w:val="FF0000"/>
          <w:sz w:val="20"/>
          <w:szCs w:val="20"/>
          <w:lang w:val="es-ES"/>
        </w:rPr>
        <w:t>a</w:t>
      </w:r>
      <w:r w:rsidR="00942902" w:rsidRPr="002C2787">
        <w:rPr>
          <w:rFonts w:ascii="Arial Narrow" w:hAnsi="Arial Narrow" w:cs="Arial"/>
          <w:color w:val="FF0000"/>
          <w:sz w:val="20"/>
          <w:szCs w:val="20"/>
          <w:lang w:val="es-ES"/>
        </w:rPr>
        <w:t xml:space="preserve"> las labores y responsabilidades correspondientes al </w:t>
      </w:r>
      <w:r w:rsidR="008A5002" w:rsidRPr="002C2787">
        <w:rPr>
          <w:rFonts w:ascii="Arial Narrow" w:hAnsi="Arial Narrow" w:cs="Arial"/>
          <w:color w:val="FF0000"/>
          <w:sz w:val="20"/>
          <w:szCs w:val="20"/>
          <w:lang w:val="es-ES"/>
        </w:rPr>
        <w:t xml:space="preserve">Encargado </w:t>
      </w:r>
      <w:r w:rsidR="00942902" w:rsidRPr="002C2787">
        <w:rPr>
          <w:rFonts w:ascii="Arial Narrow" w:hAnsi="Arial Narrow" w:cs="Arial"/>
          <w:color w:val="FF0000"/>
          <w:sz w:val="20"/>
          <w:szCs w:val="20"/>
          <w:lang w:val="es-ES"/>
        </w:rPr>
        <w:t xml:space="preserve">de Prevención en el Banco. </w:t>
      </w:r>
      <w:r w:rsidR="00AA163B" w:rsidRPr="002C2787">
        <w:rPr>
          <w:rFonts w:ascii="Arial Narrow" w:hAnsi="Arial Narrow" w:cs="Arial"/>
          <w:color w:val="FF0000"/>
          <w:sz w:val="20"/>
          <w:szCs w:val="20"/>
          <w:lang w:val="es-ES"/>
        </w:rPr>
        <w:t xml:space="preserve"> </w:t>
      </w:r>
    </w:p>
    <w:p w14:paraId="6A058DC7" w14:textId="721D0BCB" w:rsidR="00AA163B" w:rsidRPr="002C2787" w:rsidRDefault="00AA163B" w:rsidP="00DC7EE3">
      <w:pPr>
        <w:pStyle w:val="Prrafodelista"/>
        <w:spacing w:after="0" w:line="240" w:lineRule="auto"/>
        <w:ind w:left="142"/>
        <w:jc w:val="both"/>
        <w:rPr>
          <w:rFonts w:ascii="Arial Narrow" w:hAnsi="Arial Narrow" w:cs="Arial"/>
          <w:sz w:val="20"/>
          <w:szCs w:val="20"/>
          <w:lang w:val="es-ES"/>
        </w:rPr>
      </w:pPr>
    </w:p>
    <w:p w14:paraId="5F5A584A" w14:textId="02D219F6" w:rsidR="00AA163B" w:rsidRPr="002C2787" w:rsidRDefault="00AA163B" w:rsidP="00292BB8">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Cabe resaltar que la prevención, vigilancia y control de los delitos relacionados a fraudes y de lavado de activos y financiamiento del terrorismo son de competencia y responsabilidad de las áreas de Gestión del Riesgo de Fraude y de Cumplimiento respectivamente, siendo de competencia y responsabilidad del Encargado de Prevención los delitos relativo</w:t>
      </w:r>
      <w:r w:rsidR="00717737" w:rsidRPr="002C2787">
        <w:rPr>
          <w:rFonts w:ascii="Arial Narrow" w:hAnsi="Arial Narrow" w:cs="Arial"/>
          <w:sz w:val="20"/>
          <w:szCs w:val="20"/>
          <w:lang w:val="es-ES"/>
        </w:rPr>
        <w:t>s de corrupción.</w:t>
      </w:r>
    </w:p>
    <w:p w14:paraId="0AD9F06C" w14:textId="6376E5C5" w:rsidR="00942902" w:rsidRPr="002C2787" w:rsidRDefault="00942902" w:rsidP="00942902">
      <w:pPr>
        <w:tabs>
          <w:tab w:val="left" w:pos="1560"/>
        </w:tabs>
        <w:spacing w:after="0" w:line="240" w:lineRule="auto"/>
        <w:ind w:left="142"/>
        <w:jc w:val="both"/>
        <w:rPr>
          <w:rFonts w:ascii="Arial Narrow" w:hAnsi="Arial Narrow" w:cs="Arial"/>
          <w:sz w:val="16"/>
          <w:szCs w:val="16"/>
          <w:lang w:val="es-ES"/>
        </w:rPr>
      </w:pPr>
    </w:p>
    <w:p w14:paraId="3AD5B266" w14:textId="06F847FE" w:rsidR="00942902" w:rsidRPr="002C2787" w:rsidRDefault="00EB3DE4" w:rsidP="00D33686">
      <w:pPr>
        <w:pStyle w:val="Ttulo2"/>
        <w:tabs>
          <w:tab w:val="left" w:pos="426"/>
        </w:tabs>
        <w:ind w:left="142"/>
        <w:rPr>
          <w:rFonts w:ascii="Arial Narrow" w:hAnsi="Arial Narrow" w:cs="Arial"/>
          <w:i w:val="0"/>
          <w:sz w:val="20"/>
          <w:szCs w:val="20"/>
          <w:lang w:val="es-ES"/>
        </w:rPr>
      </w:pPr>
      <w:bookmarkStart w:id="9" w:name="_Toc14105103"/>
      <w:r w:rsidRPr="002C2787">
        <w:rPr>
          <w:rFonts w:ascii="Arial Narrow" w:hAnsi="Arial Narrow" w:cs="Arial"/>
          <w:i w:val="0"/>
          <w:sz w:val="20"/>
          <w:szCs w:val="20"/>
          <w:lang w:val="es-ES"/>
        </w:rPr>
        <w:t>VI.</w:t>
      </w:r>
      <w:r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TRANSPARENCIA EN NUESTRAS FUNCIONES Y ACTIVIDADES</w:t>
      </w:r>
      <w:bookmarkEnd w:id="9"/>
      <w:r w:rsidR="00942902" w:rsidRPr="002C2787" w:rsidDel="00302AFC">
        <w:rPr>
          <w:rFonts w:ascii="Arial Narrow" w:hAnsi="Arial Narrow" w:cs="Arial"/>
          <w:i w:val="0"/>
          <w:sz w:val="20"/>
          <w:szCs w:val="20"/>
          <w:lang w:val="es-ES"/>
        </w:rPr>
        <w:t xml:space="preserve"> </w:t>
      </w:r>
    </w:p>
    <w:p w14:paraId="3329D4C3" w14:textId="348FF4CA" w:rsidR="00942902" w:rsidRPr="002C2787" w:rsidRDefault="00942902" w:rsidP="00292BB8">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 xml:space="preserve">El Banco prohíbe estrictamente todo acto de corrupción –o que pueda ser percibido como tal– lo que incluye los actos de corrupción en el ámbito privado y los actos de corrupción al interior de entes privados, tipificados –respectivamente– en los artículos 241-A y 241-B del Código Penal. De igual manera, el Banco prohíbe cualquier práctica relacionada a los demás delitos señalados en el primer párrafo </w:t>
      </w:r>
      <w:r w:rsidR="004327FB" w:rsidRPr="002C2787">
        <w:rPr>
          <w:rFonts w:ascii="Arial Narrow" w:hAnsi="Arial Narrow" w:cs="Arial"/>
          <w:sz w:val="20"/>
          <w:szCs w:val="20"/>
          <w:lang w:val="es-ES"/>
        </w:rPr>
        <w:t xml:space="preserve">del </w:t>
      </w:r>
      <w:r w:rsidR="002F7931" w:rsidRPr="002C2787">
        <w:rPr>
          <w:rFonts w:ascii="Arial Narrow" w:hAnsi="Arial Narrow" w:cs="Arial"/>
          <w:sz w:val="20"/>
          <w:szCs w:val="20"/>
          <w:lang w:val="es-ES"/>
        </w:rPr>
        <w:t>acápite</w:t>
      </w:r>
      <w:r w:rsidR="004327FB" w:rsidRPr="002C2787">
        <w:rPr>
          <w:rFonts w:ascii="Arial Narrow" w:hAnsi="Arial Narrow" w:cs="Arial"/>
          <w:sz w:val="20"/>
          <w:szCs w:val="20"/>
          <w:lang w:val="es-ES"/>
        </w:rPr>
        <w:t xml:space="preserve"> I</w:t>
      </w:r>
      <w:r w:rsidR="002F7931" w:rsidRPr="002C2787">
        <w:rPr>
          <w:rFonts w:ascii="Arial Narrow" w:hAnsi="Arial Narrow" w:cs="Arial"/>
          <w:sz w:val="20"/>
          <w:szCs w:val="20"/>
          <w:lang w:val="es-ES"/>
        </w:rPr>
        <w:t>,</w:t>
      </w:r>
      <w:r w:rsidR="002B05C7" w:rsidRPr="002C2787">
        <w:rPr>
          <w:rFonts w:ascii="Arial Narrow" w:hAnsi="Arial Narrow" w:cs="Arial"/>
          <w:sz w:val="20"/>
          <w:szCs w:val="20"/>
          <w:lang w:val="es-ES"/>
        </w:rPr>
        <w:t xml:space="preserve"> </w:t>
      </w:r>
      <w:r w:rsidRPr="002C2787">
        <w:rPr>
          <w:rFonts w:ascii="Arial Narrow" w:hAnsi="Arial Narrow" w:cs="Arial"/>
          <w:sz w:val="20"/>
          <w:szCs w:val="20"/>
          <w:lang w:val="es-ES"/>
        </w:rPr>
        <w:t>del presente documento o algún otro delito vinculado a estos.</w:t>
      </w:r>
    </w:p>
    <w:p w14:paraId="66D41148" w14:textId="77777777" w:rsidR="00942902" w:rsidRPr="002C2787" w:rsidRDefault="00942902" w:rsidP="00942902">
      <w:pPr>
        <w:pStyle w:val="Prrafodelista"/>
        <w:tabs>
          <w:tab w:val="left" w:pos="1560"/>
        </w:tabs>
        <w:spacing w:after="0" w:line="240" w:lineRule="auto"/>
        <w:ind w:left="142"/>
        <w:jc w:val="both"/>
        <w:rPr>
          <w:rFonts w:ascii="Arial Narrow" w:hAnsi="Arial Narrow" w:cs="Arial"/>
          <w:sz w:val="20"/>
          <w:szCs w:val="20"/>
          <w:lang w:val="es-ES"/>
        </w:rPr>
      </w:pPr>
    </w:p>
    <w:p w14:paraId="70A7EC31" w14:textId="5A11A515" w:rsidR="00942902" w:rsidRPr="002C2787" w:rsidRDefault="00942902" w:rsidP="00292BB8">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 xml:space="preserve">En línea con lo detallado en el párrafo anterior, el Banco establece las reglas que se describen en el numeral </w:t>
      </w:r>
      <w:r w:rsidR="004327FB" w:rsidRPr="002C2787">
        <w:rPr>
          <w:rFonts w:ascii="Arial Narrow" w:hAnsi="Arial Narrow" w:cs="Arial"/>
          <w:sz w:val="20"/>
          <w:szCs w:val="20"/>
          <w:lang w:val="es-ES"/>
        </w:rPr>
        <w:t>VII</w:t>
      </w:r>
      <w:r w:rsidRPr="002C2787">
        <w:rPr>
          <w:rFonts w:ascii="Arial Narrow" w:hAnsi="Arial Narrow" w:cs="Arial"/>
          <w:sz w:val="20"/>
          <w:szCs w:val="20"/>
          <w:lang w:val="es-ES"/>
        </w:rPr>
        <w:t xml:space="preserve"> de la presente Política, con la finalidad de alinearse a los principios de integridad y transparencia en sus negocios.</w:t>
      </w:r>
      <w:r w:rsidR="00AA163B" w:rsidRPr="002C2787">
        <w:rPr>
          <w:rFonts w:ascii="Arial Narrow" w:hAnsi="Arial Narrow" w:cs="Arial"/>
          <w:sz w:val="20"/>
          <w:szCs w:val="20"/>
          <w:lang w:val="es-ES"/>
        </w:rPr>
        <w:t xml:space="preserve"> </w:t>
      </w:r>
    </w:p>
    <w:p w14:paraId="25111D66" w14:textId="2CB674D4" w:rsidR="00F82B8C" w:rsidRPr="002C2787" w:rsidRDefault="00F82B8C" w:rsidP="00AA163B">
      <w:pPr>
        <w:tabs>
          <w:tab w:val="left" w:pos="1560"/>
        </w:tabs>
        <w:spacing w:after="0" w:line="240" w:lineRule="auto"/>
        <w:jc w:val="both"/>
        <w:rPr>
          <w:rFonts w:ascii="Arial Narrow" w:hAnsi="Arial Narrow" w:cs="Arial"/>
          <w:sz w:val="16"/>
          <w:szCs w:val="16"/>
          <w:lang w:val="es-ES"/>
        </w:rPr>
      </w:pPr>
    </w:p>
    <w:p w14:paraId="58A1CB90" w14:textId="154DF77F" w:rsidR="001B7217" w:rsidRPr="002C2787" w:rsidRDefault="008F30AB" w:rsidP="008A3409">
      <w:pPr>
        <w:pStyle w:val="Ttulo2"/>
        <w:tabs>
          <w:tab w:val="left" w:pos="426"/>
          <w:tab w:val="left" w:pos="567"/>
        </w:tabs>
        <w:rPr>
          <w:rFonts w:ascii="Arial Narrow" w:hAnsi="Arial Narrow" w:cs="Arial"/>
          <w:b w:val="0"/>
          <w:i w:val="0"/>
          <w:sz w:val="20"/>
          <w:szCs w:val="20"/>
          <w:lang w:val="es-ES"/>
        </w:rPr>
      </w:pPr>
      <w:r w:rsidRPr="002C2787">
        <w:rPr>
          <w:rFonts w:ascii="Arial Narrow" w:hAnsi="Arial Narrow" w:cs="Arial"/>
          <w:sz w:val="20"/>
          <w:szCs w:val="20"/>
          <w:lang w:val="es-ES"/>
        </w:rPr>
        <w:lastRenderedPageBreak/>
        <w:t xml:space="preserve"> </w:t>
      </w:r>
      <w:bookmarkStart w:id="10" w:name="_Toc14105104"/>
      <w:r w:rsidR="00EB3DE4" w:rsidRPr="002C2787">
        <w:rPr>
          <w:rFonts w:ascii="Arial Narrow" w:hAnsi="Arial Narrow" w:cs="Arial"/>
          <w:i w:val="0"/>
          <w:sz w:val="20"/>
          <w:szCs w:val="20"/>
          <w:lang w:val="es-ES"/>
        </w:rPr>
        <w:t>VII.</w:t>
      </w:r>
      <w:r w:rsidR="00EB3DE4"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LINEAMIENTOS GENERALES ANTICORRUPCIÓN</w:t>
      </w:r>
      <w:bookmarkEnd w:id="10"/>
    </w:p>
    <w:p w14:paraId="15AFB63A" w14:textId="77777777" w:rsidR="001B7217" w:rsidRPr="002C2787" w:rsidRDefault="001B7217" w:rsidP="001B7217">
      <w:pPr>
        <w:pStyle w:val="Prrafodelista"/>
        <w:tabs>
          <w:tab w:val="left" w:pos="426"/>
        </w:tabs>
        <w:spacing w:after="0" w:line="240" w:lineRule="auto"/>
        <w:ind w:left="142"/>
        <w:jc w:val="both"/>
        <w:rPr>
          <w:rFonts w:ascii="Arial Narrow" w:hAnsi="Arial Narrow" w:cs="Arial"/>
          <w:b/>
          <w:sz w:val="16"/>
          <w:szCs w:val="16"/>
          <w:lang w:val="es-ES"/>
        </w:rPr>
      </w:pPr>
    </w:p>
    <w:p w14:paraId="7A2734A9" w14:textId="6B262AED" w:rsidR="00942902" w:rsidRPr="002C2787" w:rsidRDefault="00F82B8C" w:rsidP="008A3409">
      <w:pPr>
        <w:pStyle w:val="Ttulo3"/>
        <w:tabs>
          <w:tab w:val="left" w:pos="851"/>
        </w:tabs>
        <w:ind w:left="426"/>
        <w:rPr>
          <w:rFonts w:ascii="Arial Narrow" w:hAnsi="Arial Narrow"/>
          <w:b w:val="0"/>
        </w:rPr>
      </w:pPr>
      <w:bookmarkStart w:id="11" w:name="_Toc14105105"/>
      <w:r w:rsidRPr="002C2787">
        <w:rPr>
          <w:rFonts w:ascii="Arial Narrow" w:hAnsi="Arial Narrow"/>
        </w:rPr>
        <w:t>7.1</w:t>
      </w:r>
      <w:r w:rsidRPr="002C2787">
        <w:rPr>
          <w:rFonts w:ascii="Arial Narrow" w:hAnsi="Arial Narrow"/>
        </w:rPr>
        <w:tab/>
      </w:r>
      <w:r w:rsidR="00942902" w:rsidRPr="002C2787">
        <w:rPr>
          <w:rFonts w:ascii="Arial Narrow" w:hAnsi="Arial Narrow"/>
        </w:rPr>
        <w:t>Pagos de</w:t>
      </w:r>
      <w:r w:rsidR="00EB3DE4" w:rsidRPr="002C2787">
        <w:rPr>
          <w:rFonts w:ascii="Arial Narrow" w:hAnsi="Arial Narrow"/>
        </w:rPr>
        <w:t xml:space="preserve"> Facilitación</w:t>
      </w:r>
      <w:bookmarkEnd w:id="11"/>
    </w:p>
    <w:p w14:paraId="4D1C2E15" w14:textId="677CF626" w:rsidR="00942902"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Se prohíbe efectuar o aceptar cualquier tipo de pago de facilitación, entendiéndose a dichos pagos como otorgamientos de cualquier cuantía que tenga como finalidad agilizar, dinamizar</w:t>
      </w:r>
      <w:r w:rsidR="00072F54" w:rsidRPr="002C2787">
        <w:rPr>
          <w:rFonts w:ascii="Arial Narrow" w:hAnsi="Arial Narrow" w:cs="Arial"/>
          <w:sz w:val="20"/>
          <w:szCs w:val="20"/>
          <w:lang w:val="es-ES"/>
        </w:rPr>
        <w:t xml:space="preserve"> o</w:t>
      </w:r>
      <w:r w:rsidRPr="002C2787">
        <w:rPr>
          <w:rFonts w:ascii="Arial Narrow" w:hAnsi="Arial Narrow" w:cs="Arial"/>
          <w:sz w:val="20"/>
          <w:szCs w:val="20"/>
          <w:lang w:val="es-ES"/>
        </w:rPr>
        <w:t xml:space="preserve"> asegurar la realización de alguna de las actividades diarias no discre</w:t>
      </w:r>
      <w:r w:rsidR="003D4944" w:rsidRPr="002C2787">
        <w:rPr>
          <w:rFonts w:ascii="Arial Narrow" w:hAnsi="Arial Narrow" w:cs="Arial"/>
          <w:sz w:val="20"/>
          <w:szCs w:val="20"/>
          <w:lang w:val="es-ES"/>
        </w:rPr>
        <w:t xml:space="preserve">cionales que realiza </w:t>
      </w:r>
      <w:r w:rsidR="00072F54" w:rsidRPr="002C2787">
        <w:rPr>
          <w:rFonts w:ascii="Arial Narrow" w:hAnsi="Arial Narrow" w:cs="Arial"/>
          <w:sz w:val="20"/>
          <w:szCs w:val="20"/>
          <w:lang w:val="es-ES"/>
        </w:rPr>
        <w:t xml:space="preserve">normalmente </w:t>
      </w:r>
      <w:r w:rsidR="003D4944" w:rsidRPr="002C2787">
        <w:rPr>
          <w:rFonts w:ascii="Arial Narrow" w:hAnsi="Arial Narrow" w:cs="Arial"/>
          <w:sz w:val="20"/>
          <w:szCs w:val="20"/>
          <w:lang w:val="es-ES"/>
        </w:rPr>
        <w:t>un funcionario p</w:t>
      </w:r>
      <w:r w:rsidRPr="002C2787">
        <w:rPr>
          <w:rFonts w:ascii="Arial Narrow" w:hAnsi="Arial Narrow" w:cs="Arial"/>
          <w:sz w:val="20"/>
          <w:szCs w:val="20"/>
          <w:lang w:val="es-ES"/>
        </w:rPr>
        <w:t xml:space="preserve">úblico </w:t>
      </w:r>
      <w:r w:rsidR="009924BC" w:rsidRPr="002C2787">
        <w:rPr>
          <w:rFonts w:ascii="Arial Narrow" w:hAnsi="Arial Narrow" w:cs="Arial"/>
          <w:sz w:val="20"/>
          <w:szCs w:val="20"/>
          <w:lang w:val="es-ES"/>
        </w:rPr>
        <w:t xml:space="preserve">o privado </w:t>
      </w:r>
      <w:r w:rsidRPr="002C2787">
        <w:rPr>
          <w:rFonts w:ascii="Arial Narrow" w:hAnsi="Arial Narrow" w:cs="Arial"/>
          <w:sz w:val="20"/>
          <w:szCs w:val="20"/>
          <w:lang w:val="es-ES"/>
        </w:rPr>
        <w:t xml:space="preserve">en cumplimiento de sus deberes. </w:t>
      </w:r>
    </w:p>
    <w:p w14:paraId="4D20AAAE" w14:textId="77777777" w:rsidR="00942902" w:rsidRPr="002C2787" w:rsidRDefault="00942902" w:rsidP="00942902">
      <w:pPr>
        <w:pStyle w:val="Prrafodelista"/>
        <w:tabs>
          <w:tab w:val="left" w:pos="1560"/>
        </w:tabs>
        <w:spacing w:after="0" w:line="240" w:lineRule="auto"/>
        <w:ind w:left="142"/>
        <w:jc w:val="both"/>
        <w:rPr>
          <w:rFonts w:ascii="Arial Narrow" w:hAnsi="Arial Narrow" w:cs="Arial"/>
          <w:sz w:val="20"/>
          <w:szCs w:val="20"/>
          <w:lang w:val="es-ES"/>
        </w:rPr>
      </w:pPr>
    </w:p>
    <w:p w14:paraId="7940A0E3" w14:textId="20A2751B" w:rsidR="00942902" w:rsidRPr="002C2787" w:rsidRDefault="00F82B8C" w:rsidP="008A3409">
      <w:pPr>
        <w:pStyle w:val="Ttulo3"/>
        <w:tabs>
          <w:tab w:val="left" w:pos="851"/>
        </w:tabs>
        <w:ind w:left="426"/>
        <w:rPr>
          <w:rFonts w:ascii="Arial Narrow" w:hAnsi="Arial Narrow"/>
          <w:b w:val="0"/>
        </w:rPr>
      </w:pPr>
      <w:bookmarkStart w:id="12" w:name="_Toc14105106"/>
      <w:r w:rsidRPr="002C2787">
        <w:rPr>
          <w:rFonts w:ascii="Arial Narrow" w:hAnsi="Arial Narrow"/>
        </w:rPr>
        <w:t>7.2</w:t>
      </w:r>
      <w:r w:rsidRPr="002C2787">
        <w:rPr>
          <w:rFonts w:ascii="Arial Narrow" w:hAnsi="Arial Narrow"/>
        </w:rPr>
        <w:tab/>
      </w:r>
      <w:r w:rsidR="00EB3DE4" w:rsidRPr="002C2787">
        <w:rPr>
          <w:rFonts w:ascii="Arial Narrow" w:hAnsi="Arial Narrow"/>
        </w:rPr>
        <w:t xml:space="preserve">Regalos, </w:t>
      </w:r>
      <w:r w:rsidR="00D90585" w:rsidRPr="002C2787">
        <w:rPr>
          <w:rFonts w:ascii="Arial Narrow" w:hAnsi="Arial Narrow"/>
        </w:rPr>
        <w:t xml:space="preserve">invitaciones, </w:t>
      </w:r>
      <w:r w:rsidR="00EB3DE4" w:rsidRPr="002C2787">
        <w:rPr>
          <w:rFonts w:ascii="Arial Narrow" w:hAnsi="Arial Narrow"/>
        </w:rPr>
        <w:t>obsequios, beneficios</w:t>
      </w:r>
      <w:bookmarkEnd w:id="12"/>
      <w:r w:rsidR="00942902" w:rsidRPr="002C2787">
        <w:rPr>
          <w:rFonts w:ascii="Arial Narrow" w:hAnsi="Arial Narrow"/>
        </w:rPr>
        <w:t xml:space="preserve"> </w:t>
      </w:r>
    </w:p>
    <w:p w14:paraId="3F690FD6" w14:textId="7D0E4AEB" w:rsidR="00942902"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Se prohíbe aceptar u ofrecer regalos,</w:t>
      </w:r>
      <w:r w:rsidR="00E22ED0" w:rsidRPr="002C2787">
        <w:rPr>
          <w:rFonts w:ascii="Arial Narrow" w:hAnsi="Arial Narrow" w:cs="Arial"/>
          <w:sz w:val="20"/>
          <w:szCs w:val="20"/>
          <w:lang w:val="es-ES"/>
        </w:rPr>
        <w:t xml:space="preserve"> invitaciones,</w:t>
      </w:r>
      <w:r w:rsidRPr="002C2787">
        <w:rPr>
          <w:rFonts w:ascii="Arial Narrow" w:hAnsi="Arial Narrow" w:cs="Arial"/>
          <w:sz w:val="20"/>
          <w:szCs w:val="20"/>
          <w:lang w:val="es-ES"/>
        </w:rPr>
        <w:t xml:space="preserve"> obsequios o beneficios de o para un funcionario público o persona natural o</w:t>
      </w:r>
      <w:r w:rsidR="00DC7EE3" w:rsidRPr="002C2787">
        <w:rPr>
          <w:rFonts w:ascii="Arial Narrow" w:hAnsi="Arial Narrow" w:cs="Arial"/>
          <w:sz w:val="20"/>
          <w:szCs w:val="20"/>
          <w:lang w:val="es-ES"/>
        </w:rPr>
        <w:t xml:space="preserve"> </w:t>
      </w:r>
      <w:r w:rsidRPr="002C2787">
        <w:rPr>
          <w:rFonts w:ascii="Arial Narrow" w:hAnsi="Arial Narrow" w:cs="Arial"/>
          <w:sz w:val="20"/>
          <w:szCs w:val="20"/>
          <w:lang w:val="es-ES"/>
        </w:rPr>
        <w:t>jurídica</w:t>
      </w:r>
      <w:r w:rsidR="00DC7EE3" w:rsidRPr="002C2787">
        <w:rPr>
          <w:rFonts w:ascii="Arial Narrow" w:hAnsi="Arial Narrow" w:cs="Arial"/>
          <w:sz w:val="20"/>
          <w:szCs w:val="20"/>
          <w:lang w:val="es-ES"/>
        </w:rPr>
        <w:t xml:space="preserve"> </w:t>
      </w:r>
      <w:r w:rsidR="00E22ED0" w:rsidRPr="002C2787">
        <w:rPr>
          <w:rFonts w:ascii="Arial Narrow" w:hAnsi="Arial Narrow" w:cs="Arial"/>
          <w:sz w:val="20"/>
          <w:szCs w:val="20"/>
          <w:lang w:val="es-ES"/>
        </w:rPr>
        <w:t xml:space="preserve">del sector privado, de acuerdo con lo establecido en el artículo </w:t>
      </w:r>
      <w:proofErr w:type="spellStart"/>
      <w:r w:rsidR="00E22ED0" w:rsidRPr="002C2787">
        <w:rPr>
          <w:rFonts w:ascii="Arial Narrow" w:hAnsi="Arial Narrow" w:cs="Arial"/>
          <w:sz w:val="20"/>
          <w:szCs w:val="20"/>
          <w:lang w:val="es-ES"/>
        </w:rPr>
        <w:t>Vll</w:t>
      </w:r>
      <w:proofErr w:type="spellEnd"/>
      <w:r w:rsidR="00E22ED0" w:rsidRPr="002C2787">
        <w:rPr>
          <w:rFonts w:ascii="Arial Narrow" w:hAnsi="Arial Narrow" w:cs="Arial"/>
          <w:sz w:val="20"/>
          <w:szCs w:val="20"/>
          <w:lang w:val="es-ES"/>
        </w:rPr>
        <w:t xml:space="preserve"> en lo referente a regalos, invitaciones y otros beneficios gratuitos d</w:t>
      </w:r>
      <w:r w:rsidR="003F3316" w:rsidRPr="002C2787">
        <w:rPr>
          <w:rFonts w:ascii="Arial Narrow" w:hAnsi="Arial Narrow" w:cs="Arial"/>
          <w:sz w:val="20"/>
          <w:szCs w:val="20"/>
          <w:lang w:val="es-ES"/>
        </w:rPr>
        <w:t>el Manual del Código de Ética y Conducta (M-01</w:t>
      </w:r>
      <w:r w:rsidR="00065C5D" w:rsidRPr="002C2787">
        <w:rPr>
          <w:rFonts w:ascii="Arial Narrow" w:hAnsi="Arial Narrow" w:cs="Arial"/>
          <w:sz w:val="20"/>
          <w:szCs w:val="20"/>
          <w:lang w:val="es-ES"/>
        </w:rPr>
        <w:t>0</w:t>
      </w:r>
      <w:r w:rsidR="003F3316" w:rsidRPr="002C2787">
        <w:rPr>
          <w:rFonts w:ascii="Arial Narrow" w:hAnsi="Arial Narrow" w:cs="Arial"/>
          <w:sz w:val="20"/>
          <w:szCs w:val="20"/>
          <w:lang w:val="es-ES"/>
        </w:rPr>
        <w:t>-20</w:t>
      </w:r>
      <w:r w:rsidR="00065C5D" w:rsidRPr="002C2787">
        <w:rPr>
          <w:rFonts w:ascii="Arial Narrow" w:hAnsi="Arial Narrow" w:cs="Arial"/>
          <w:sz w:val="20"/>
          <w:szCs w:val="20"/>
          <w:lang w:val="es-ES"/>
        </w:rPr>
        <w:t>20</w:t>
      </w:r>
      <w:r w:rsidR="003F3316" w:rsidRPr="002C2787">
        <w:rPr>
          <w:rFonts w:ascii="Arial Narrow" w:hAnsi="Arial Narrow" w:cs="Arial"/>
          <w:sz w:val="20"/>
          <w:szCs w:val="20"/>
          <w:lang w:val="es-ES"/>
        </w:rPr>
        <w:t>)</w:t>
      </w:r>
      <w:r w:rsidRPr="002C2787">
        <w:rPr>
          <w:rFonts w:ascii="Arial Narrow" w:hAnsi="Arial Narrow" w:cs="Arial"/>
          <w:sz w:val="20"/>
          <w:szCs w:val="20"/>
          <w:lang w:val="es-ES"/>
        </w:rPr>
        <w:t xml:space="preserve">. </w:t>
      </w:r>
    </w:p>
    <w:p w14:paraId="6B0F12C5" w14:textId="283447D7" w:rsidR="009D4EE8" w:rsidRPr="002C2787" w:rsidRDefault="009D4EE8" w:rsidP="00106338">
      <w:pPr>
        <w:tabs>
          <w:tab w:val="left" w:pos="567"/>
        </w:tabs>
        <w:spacing w:after="0" w:line="240" w:lineRule="auto"/>
        <w:jc w:val="both"/>
        <w:rPr>
          <w:rFonts w:ascii="Arial Narrow" w:hAnsi="Arial Narrow" w:cs="Arial"/>
          <w:sz w:val="20"/>
          <w:szCs w:val="20"/>
          <w:lang w:val="es-ES"/>
        </w:rPr>
      </w:pPr>
    </w:p>
    <w:p w14:paraId="21728EA7" w14:textId="2C931195" w:rsidR="00FA0616" w:rsidRPr="002C2787" w:rsidRDefault="00FA0616" w:rsidP="008A3409">
      <w:pPr>
        <w:pStyle w:val="Ttulo3"/>
        <w:tabs>
          <w:tab w:val="left" w:pos="851"/>
        </w:tabs>
        <w:ind w:left="426"/>
        <w:rPr>
          <w:rFonts w:ascii="Arial Narrow" w:hAnsi="Arial Narrow"/>
          <w:b w:val="0"/>
        </w:rPr>
      </w:pPr>
      <w:r w:rsidRPr="002C2787">
        <w:rPr>
          <w:rFonts w:ascii="Arial Narrow" w:hAnsi="Arial Narrow"/>
        </w:rPr>
        <w:t xml:space="preserve"> </w:t>
      </w:r>
      <w:bookmarkStart w:id="13" w:name="_Toc14105107"/>
      <w:r w:rsidR="00D33686" w:rsidRPr="002C2787">
        <w:rPr>
          <w:rFonts w:ascii="Arial Narrow" w:hAnsi="Arial Narrow"/>
        </w:rPr>
        <w:t>7.3</w:t>
      </w:r>
      <w:r w:rsidR="00EB3DE4" w:rsidRPr="002C2787">
        <w:rPr>
          <w:rFonts w:ascii="Arial Narrow" w:hAnsi="Arial Narrow"/>
        </w:rPr>
        <w:tab/>
        <w:t>Auspicios</w:t>
      </w:r>
      <w:bookmarkEnd w:id="13"/>
    </w:p>
    <w:p w14:paraId="6D30CEF3" w14:textId="4D3769FE" w:rsidR="00FA0616"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Los auspicios estarán permitidos en la medida que se encuentren alineados a la estrategia comercial del Banco y/o a la promoción</w:t>
      </w:r>
      <w:r w:rsidR="0009613A" w:rsidRPr="002C2787">
        <w:rPr>
          <w:rFonts w:ascii="Arial Narrow" w:hAnsi="Arial Narrow" w:cs="Arial"/>
          <w:sz w:val="20"/>
          <w:szCs w:val="20"/>
          <w:lang w:val="es-ES"/>
        </w:rPr>
        <w:t xml:space="preserve"> de su marca en el mercado. </w:t>
      </w:r>
      <w:r w:rsidR="00F956E6" w:rsidRPr="002C2787">
        <w:rPr>
          <w:rFonts w:ascii="Arial Narrow" w:hAnsi="Arial Narrow" w:cs="Arial"/>
          <w:sz w:val="20"/>
          <w:szCs w:val="20"/>
          <w:lang w:val="es-ES"/>
        </w:rPr>
        <w:t>El Encargado</w:t>
      </w:r>
      <w:r w:rsidRPr="002C2787">
        <w:rPr>
          <w:rFonts w:ascii="Arial Narrow" w:hAnsi="Arial Narrow" w:cs="Arial"/>
          <w:sz w:val="20"/>
          <w:szCs w:val="20"/>
          <w:lang w:val="es-ES"/>
        </w:rPr>
        <w:t xml:space="preserve"> </w:t>
      </w:r>
      <w:r w:rsidR="00DC7EE3" w:rsidRPr="002C2787">
        <w:rPr>
          <w:rFonts w:ascii="Arial Narrow" w:hAnsi="Arial Narrow" w:cs="Arial"/>
          <w:sz w:val="20"/>
          <w:szCs w:val="20"/>
          <w:lang w:val="es-ES"/>
        </w:rPr>
        <w:t>de Prevención</w:t>
      </w:r>
      <w:r w:rsidR="008A3409" w:rsidRPr="002C2787">
        <w:rPr>
          <w:rFonts w:ascii="Arial Narrow" w:hAnsi="Arial Narrow" w:cs="Arial"/>
          <w:sz w:val="20"/>
          <w:szCs w:val="20"/>
          <w:lang w:val="es-ES"/>
        </w:rPr>
        <w:t xml:space="preserve"> </w:t>
      </w:r>
      <w:r w:rsidR="0009613A" w:rsidRPr="002C2787">
        <w:rPr>
          <w:rFonts w:ascii="Arial Narrow" w:hAnsi="Arial Narrow" w:cs="Arial"/>
          <w:sz w:val="20"/>
          <w:szCs w:val="20"/>
          <w:lang w:val="es-ES"/>
        </w:rPr>
        <w:t xml:space="preserve">podrá solicitar al área competente mayor información </w:t>
      </w:r>
      <w:r w:rsidRPr="002C2787">
        <w:rPr>
          <w:rFonts w:ascii="Arial Narrow" w:hAnsi="Arial Narrow" w:cs="Arial"/>
          <w:sz w:val="20"/>
          <w:szCs w:val="20"/>
          <w:lang w:val="es-ES"/>
        </w:rPr>
        <w:t xml:space="preserve">respecto de los auspicios realizados y su finalidad. </w:t>
      </w:r>
      <w:r w:rsidR="002E7A1C" w:rsidRPr="002C2787">
        <w:rPr>
          <w:rFonts w:ascii="Arial Narrow" w:hAnsi="Arial Narrow" w:cs="Arial"/>
          <w:sz w:val="20"/>
          <w:szCs w:val="20"/>
          <w:lang w:val="es-ES"/>
        </w:rPr>
        <w:t>En caso de que</w:t>
      </w:r>
      <w:r w:rsidR="00EB66AA" w:rsidRPr="002C2787">
        <w:rPr>
          <w:rFonts w:ascii="Arial Narrow" w:hAnsi="Arial Narrow" w:cs="Arial"/>
          <w:sz w:val="20"/>
          <w:szCs w:val="20"/>
          <w:lang w:val="es-ES"/>
        </w:rPr>
        <w:t xml:space="preserve"> la información recibida no clarifique la finalidad del auspicio, </w:t>
      </w:r>
      <w:r w:rsidRPr="002C2787">
        <w:rPr>
          <w:rFonts w:ascii="Arial Narrow" w:hAnsi="Arial Narrow" w:cs="Arial"/>
          <w:sz w:val="20"/>
          <w:szCs w:val="20"/>
          <w:lang w:val="es-ES"/>
        </w:rPr>
        <w:t xml:space="preserve">el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de Prevención, en ejercicio de sus funciones, puede objetar la realización del auspicio y aplicar las medidas que sean necesarias.</w:t>
      </w:r>
    </w:p>
    <w:p w14:paraId="468A0831" w14:textId="77777777" w:rsidR="00FA0616" w:rsidRPr="002C2787" w:rsidRDefault="00FA0616" w:rsidP="00FA0616">
      <w:pPr>
        <w:tabs>
          <w:tab w:val="left" w:pos="567"/>
        </w:tabs>
        <w:spacing w:after="0" w:line="240" w:lineRule="auto"/>
        <w:ind w:left="142"/>
        <w:jc w:val="both"/>
        <w:rPr>
          <w:rFonts w:ascii="Arial Narrow" w:hAnsi="Arial Narrow" w:cs="Arial"/>
          <w:sz w:val="20"/>
          <w:szCs w:val="20"/>
          <w:lang w:val="es-ES"/>
        </w:rPr>
      </w:pPr>
    </w:p>
    <w:p w14:paraId="3072CBD6" w14:textId="3B21D01A" w:rsidR="00942902" w:rsidRPr="002C2787" w:rsidRDefault="00EB3DE4" w:rsidP="008A3409">
      <w:pPr>
        <w:pStyle w:val="Ttulo3"/>
        <w:tabs>
          <w:tab w:val="left" w:pos="851"/>
        </w:tabs>
        <w:ind w:left="426"/>
        <w:rPr>
          <w:rFonts w:ascii="Arial Narrow" w:hAnsi="Arial Narrow"/>
          <w:b w:val="0"/>
        </w:rPr>
      </w:pPr>
      <w:bookmarkStart w:id="14" w:name="_Toc14105108"/>
      <w:r w:rsidRPr="002C2787">
        <w:rPr>
          <w:rFonts w:ascii="Arial Narrow" w:hAnsi="Arial Narrow"/>
        </w:rPr>
        <w:t>7.4.</w:t>
      </w:r>
      <w:r w:rsidRPr="002C2787">
        <w:rPr>
          <w:rFonts w:ascii="Arial Narrow" w:hAnsi="Arial Narrow"/>
        </w:rPr>
        <w:tab/>
      </w:r>
      <w:r w:rsidR="00942902" w:rsidRPr="002C2787">
        <w:rPr>
          <w:rFonts w:ascii="Arial Narrow" w:hAnsi="Arial Narrow"/>
        </w:rPr>
        <w:t>Viajes</w:t>
      </w:r>
      <w:r w:rsidRPr="002C2787">
        <w:rPr>
          <w:rFonts w:ascii="Arial Narrow" w:hAnsi="Arial Narrow"/>
        </w:rPr>
        <w:t xml:space="preserve"> y hospitalidad</w:t>
      </w:r>
      <w:bookmarkEnd w:id="14"/>
    </w:p>
    <w:p w14:paraId="4BAA1E4C" w14:textId="77777777" w:rsidR="00106338"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 xml:space="preserve">Los recursos concedidos a los colaboradores del Banco por concepto de viajes dentro o fuera del territorio nacional, estadía, alimentos, entre otros aspectos, deberán efectuarse únicamente con motivo de actividades comerciales, capacitación y/o representación del Banco; debiéndose aplicar las disposiciones contenidas en el documento normativo interno signado con el código nro. P-005-2017: Política de viajes y viáticos. </w:t>
      </w:r>
    </w:p>
    <w:p w14:paraId="6CC91A6F" w14:textId="77777777" w:rsidR="00106338" w:rsidRPr="002C2787" w:rsidRDefault="00106338" w:rsidP="00106338">
      <w:pPr>
        <w:tabs>
          <w:tab w:val="left" w:pos="567"/>
        </w:tabs>
        <w:spacing w:after="0" w:line="240" w:lineRule="auto"/>
        <w:ind w:left="567"/>
        <w:jc w:val="both"/>
        <w:rPr>
          <w:rFonts w:ascii="Arial Narrow" w:hAnsi="Arial Narrow" w:cs="Arial"/>
          <w:sz w:val="20"/>
          <w:szCs w:val="20"/>
          <w:lang w:val="es-ES"/>
        </w:rPr>
      </w:pPr>
    </w:p>
    <w:p w14:paraId="16889DDE" w14:textId="756588C6" w:rsidR="00106338" w:rsidRPr="002C2787" w:rsidRDefault="00106338"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El Encargado de Prevenció</w:t>
      </w:r>
      <w:r w:rsidR="00CB2ADC" w:rsidRPr="002C2787">
        <w:rPr>
          <w:rFonts w:ascii="Arial Narrow" w:hAnsi="Arial Narrow" w:cs="Arial"/>
          <w:sz w:val="20"/>
          <w:szCs w:val="20"/>
          <w:lang w:val="es-ES"/>
        </w:rPr>
        <w:t>n, con motivo del inicio de una investigación</w:t>
      </w:r>
      <w:r w:rsidRPr="002C2787">
        <w:rPr>
          <w:rFonts w:ascii="Arial Narrow" w:hAnsi="Arial Narrow" w:cs="Arial"/>
          <w:sz w:val="20"/>
          <w:szCs w:val="20"/>
          <w:lang w:val="es-ES"/>
        </w:rPr>
        <w:t xml:space="preserve">, podrá solicitar </w:t>
      </w:r>
      <w:r w:rsidR="00E52CDC" w:rsidRPr="002C2787">
        <w:rPr>
          <w:rFonts w:ascii="Arial Narrow" w:hAnsi="Arial Narrow" w:cs="Arial"/>
          <w:sz w:val="20"/>
          <w:szCs w:val="20"/>
          <w:lang w:val="es-ES"/>
        </w:rPr>
        <w:t>más información</w:t>
      </w:r>
      <w:r w:rsidRPr="002C2787">
        <w:rPr>
          <w:rFonts w:ascii="Arial Narrow" w:hAnsi="Arial Narrow" w:cs="Arial"/>
          <w:sz w:val="20"/>
          <w:szCs w:val="20"/>
          <w:lang w:val="es-ES"/>
        </w:rPr>
        <w:t xml:space="preserve"> y/o documentación respecto del itinerario y actividades realizadas por un colaborador y/o representante del Banco en un viaje por labores.</w:t>
      </w:r>
    </w:p>
    <w:p w14:paraId="63CCEE02" w14:textId="53E5297D" w:rsidR="00942902" w:rsidRPr="002C2787" w:rsidRDefault="00942902" w:rsidP="0009613A">
      <w:pPr>
        <w:tabs>
          <w:tab w:val="left" w:pos="1560"/>
        </w:tabs>
        <w:spacing w:after="0" w:line="240" w:lineRule="auto"/>
        <w:jc w:val="both"/>
        <w:rPr>
          <w:rFonts w:ascii="Arial Narrow" w:hAnsi="Arial Narrow" w:cs="Arial"/>
          <w:sz w:val="16"/>
          <w:szCs w:val="16"/>
          <w:lang w:val="es-ES"/>
        </w:rPr>
      </w:pPr>
    </w:p>
    <w:p w14:paraId="47D3A21C" w14:textId="09228251" w:rsidR="00942902" w:rsidRPr="002C2787" w:rsidRDefault="00EB3DE4" w:rsidP="008A3409">
      <w:pPr>
        <w:pStyle w:val="Ttulo3"/>
        <w:tabs>
          <w:tab w:val="left" w:pos="851"/>
        </w:tabs>
        <w:ind w:left="426"/>
        <w:rPr>
          <w:rFonts w:ascii="Arial Narrow" w:hAnsi="Arial Narrow"/>
          <w:b w:val="0"/>
        </w:rPr>
      </w:pPr>
      <w:bookmarkStart w:id="15" w:name="_Toc14105109"/>
      <w:r w:rsidRPr="002C2787">
        <w:rPr>
          <w:rFonts w:ascii="Arial Narrow" w:hAnsi="Arial Narrow"/>
        </w:rPr>
        <w:t>7.5.</w:t>
      </w:r>
      <w:r w:rsidRPr="002C2787">
        <w:rPr>
          <w:rFonts w:ascii="Arial Narrow" w:hAnsi="Arial Narrow"/>
        </w:rPr>
        <w:tab/>
        <w:t>Donaciones</w:t>
      </w:r>
      <w:bookmarkEnd w:id="15"/>
    </w:p>
    <w:p w14:paraId="638CD2F4" w14:textId="21EEAF9F" w:rsidR="008D10CC" w:rsidRPr="002C2787" w:rsidRDefault="00942902" w:rsidP="008D10CC">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Se podrán efectuar donaciones a favor de entidades que hayan sido calificadas como entidades perceptoras de donaciones; debiéndose</w:t>
      </w:r>
      <w:r w:rsidR="003D4944" w:rsidRPr="002C2787">
        <w:rPr>
          <w:rFonts w:ascii="Arial Narrow" w:hAnsi="Arial Narrow" w:cs="Arial"/>
          <w:sz w:val="20"/>
          <w:szCs w:val="20"/>
          <w:lang w:val="es-ES"/>
        </w:rPr>
        <w:t>, de corresponder,</w:t>
      </w:r>
      <w:r w:rsidRPr="002C2787">
        <w:rPr>
          <w:rFonts w:ascii="Arial Narrow" w:hAnsi="Arial Narrow" w:cs="Arial"/>
          <w:sz w:val="20"/>
          <w:szCs w:val="20"/>
          <w:lang w:val="es-ES"/>
        </w:rPr>
        <w:t xml:space="preserve"> cumplir con el régimen tributario aplicable a las donaciones contemplado en la Ley del Impuesto a la Renta</w:t>
      </w:r>
      <w:r w:rsidR="003D4944" w:rsidRPr="002C2787">
        <w:rPr>
          <w:rFonts w:ascii="Arial Narrow" w:hAnsi="Arial Narrow" w:cs="Arial"/>
          <w:sz w:val="20"/>
          <w:szCs w:val="20"/>
          <w:lang w:val="es-ES"/>
        </w:rPr>
        <w:t xml:space="preserve"> u otras normativas</w:t>
      </w:r>
      <w:r w:rsidRPr="002C2787">
        <w:rPr>
          <w:rFonts w:ascii="Arial Narrow" w:hAnsi="Arial Narrow" w:cs="Arial"/>
          <w:sz w:val="20"/>
          <w:szCs w:val="20"/>
          <w:lang w:val="es-ES"/>
        </w:rPr>
        <w:t>. Para tal efecto, deberá suscribirse un convenio con la entidad que recibe la donación de parte del Banco.</w:t>
      </w:r>
      <w:r w:rsidR="008D10CC" w:rsidRPr="002C2787">
        <w:rPr>
          <w:rFonts w:ascii="Arial Narrow" w:hAnsi="Arial Narrow" w:cs="Arial"/>
          <w:sz w:val="20"/>
          <w:szCs w:val="20"/>
          <w:lang w:val="es-ES"/>
        </w:rPr>
        <w:t xml:space="preserve"> En caso se efectúen donaciones a entidades no perceptoras según las normas </w:t>
      </w:r>
      <w:r w:rsidR="0029422E" w:rsidRPr="002C2787">
        <w:rPr>
          <w:rFonts w:ascii="Arial Narrow" w:hAnsi="Arial Narrow" w:cs="Arial"/>
          <w:sz w:val="20"/>
          <w:szCs w:val="20"/>
          <w:lang w:val="es-ES"/>
        </w:rPr>
        <w:t>del Impuesto a la Renta anteriormente señaladas</w:t>
      </w:r>
      <w:r w:rsidR="008D10CC" w:rsidRPr="002C2787">
        <w:rPr>
          <w:rFonts w:ascii="Arial Narrow" w:hAnsi="Arial Narrow" w:cs="Arial"/>
          <w:sz w:val="20"/>
          <w:szCs w:val="20"/>
          <w:lang w:val="es-ES"/>
        </w:rPr>
        <w:t>, las mismas deben ser aprobadas por la vicepresidencia correspondiente y la Gerencia General, y obedecer a un acuerdo celebrado con las máximas formalidades y por representantes legalmente constituidos de ambas partes.</w:t>
      </w:r>
    </w:p>
    <w:p w14:paraId="2CA04973" w14:textId="77777777" w:rsidR="007F00A7" w:rsidRPr="002C2787" w:rsidRDefault="007F00A7" w:rsidP="008D10CC">
      <w:pPr>
        <w:tabs>
          <w:tab w:val="left" w:pos="567"/>
        </w:tabs>
        <w:spacing w:after="0" w:line="240" w:lineRule="auto"/>
        <w:jc w:val="both"/>
        <w:rPr>
          <w:rFonts w:ascii="Arial Narrow" w:hAnsi="Arial Narrow" w:cs="Arial"/>
          <w:sz w:val="20"/>
          <w:szCs w:val="20"/>
          <w:lang w:val="es-ES"/>
        </w:rPr>
      </w:pPr>
    </w:p>
    <w:p w14:paraId="69672624" w14:textId="00970539" w:rsidR="00106338" w:rsidRPr="002C2787" w:rsidRDefault="00106338"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Cada donación que pue</w:t>
      </w:r>
      <w:r w:rsidR="0009613A" w:rsidRPr="002C2787">
        <w:rPr>
          <w:rFonts w:ascii="Arial Narrow" w:hAnsi="Arial Narrow" w:cs="Arial"/>
          <w:sz w:val="20"/>
          <w:szCs w:val="20"/>
          <w:lang w:val="es-ES"/>
        </w:rPr>
        <w:t>da ser efectuada por las áreas</w:t>
      </w:r>
      <w:r w:rsidRPr="002C2787">
        <w:rPr>
          <w:rFonts w:ascii="Arial Narrow" w:hAnsi="Arial Narrow" w:cs="Arial"/>
          <w:sz w:val="20"/>
          <w:szCs w:val="20"/>
          <w:lang w:val="es-ES"/>
        </w:rPr>
        <w:t xml:space="preserve"> deberá ser informada al Encargado de Prevención. Para tales efectos, el área correspondiente deberá detallar la denominación o razón social de la entidad, el RUC o identificación similar, los bienes entregados en donación y el sustento del cumplimiento de </w:t>
      </w:r>
      <w:r w:rsidR="003D4944" w:rsidRPr="002C2787">
        <w:rPr>
          <w:rFonts w:ascii="Arial Narrow" w:hAnsi="Arial Narrow" w:cs="Arial"/>
          <w:sz w:val="20"/>
          <w:szCs w:val="20"/>
          <w:lang w:val="es-ES"/>
        </w:rPr>
        <w:t>lo señalado en el párrafo anterior</w:t>
      </w:r>
      <w:r w:rsidRPr="002C2787">
        <w:rPr>
          <w:rFonts w:ascii="Arial Narrow" w:hAnsi="Arial Narrow" w:cs="Arial"/>
          <w:sz w:val="20"/>
          <w:szCs w:val="20"/>
          <w:lang w:val="es-ES"/>
        </w:rPr>
        <w:t>. Cabe resaltar que las donaciones se encuentran prohibidas de realizarse antes, durante o inmediatamente después con alguna parte que se encuentre involucrada en alguna negociación comercial o que se encuentren involucrados en actos de corrupción</w:t>
      </w:r>
      <w:r w:rsidR="005A5899" w:rsidRPr="002C2787">
        <w:rPr>
          <w:rFonts w:ascii="Arial Narrow" w:hAnsi="Arial Narrow" w:cs="Arial"/>
          <w:sz w:val="20"/>
          <w:szCs w:val="20"/>
          <w:lang w:val="es-ES"/>
        </w:rPr>
        <w:t xml:space="preserve">. </w:t>
      </w:r>
    </w:p>
    <w:p w14:paraId="7B1B23A1" w14:textId="77777777" w:rsidR="00942902" w:rsidRPr="002C2787" w:rsidRDefault="00942902" w:rsidP="008D10CC">
      <w:pPr>
        <w:tabs>
          <w:tab w:val="left" w:pos="1560"/>
        </w:tabs>
        <w:spacing w:after="0" w:line="240" w:lineRule="auto"/>
        <w:jc w:val="both"/>
        <w:rPr>
          <w:rFonts w:ascii="Arial Narrow" w:hAnsi="Arial Narrow" w:cs="Arial"/>
          <w:sz w:val="16"/>
          <w:szCs w:val="16"/>
          <w:lang w:val="es-ES"/>
        </w:rPr>
      </w:pPr>
    </w:p>
    <w:p w14:paraId="5B32C170" w14:textId="52CD6FF0" w:rsidR="00942902" w:rsidRPr="002C2787" w:rsidRDefault="00EB3DE4" w:rsidP="008A3409">
      <w:pPr>
        <w:pStyle w:val="Ttulo3"/>
        <w:tabs>
          <w:tab w:val="left" w:pos="851"/>
        </w:tabs>
        <w:ind w:left="426"/>
        <w:rPr>
          <w:rFonts w:ascii="Arial Narrow" w:hAnsi="Arial Narrow"/>
        </w:rPr>
      </w:pPr>
      <w:bookmarkStart w:id="16" w:name="_Toc14105110"/>
      <w:r w:rsidRPr="002C2787">
        <w:rPr>
          <w:rFonts w:ascii="Arial Narrow" w:hAnsi="Arial Narrow"/>
        </w:rPr>
        <w:t>7.6</w:t>
      </w:r>
      <w:r w:rsidRPr="002C2787">
        <w:rPr>
          <w:rFonts w:ascii="Arial Narrow" w:hAnsi="Arial Narrow"/>
        </w:rPr>
        <w:tab/>
      </w:r>
      <w:r w:rsidR="00942902" w:rsidRPr="002C2787">
        <w:rPr>
          <w:rFonts w:ascii="Arial Narrow" w:hAnsi="Arial Narrow"/>
        </w:rPr>
        <w:t>Co</w:t>
      </w:r>
      <w:r w:rsidRPr="002C2787">
        <w:rPr>
          <w:rFonts w:ascii="Arial Narrow" w:hAnsi="Arial Narrow"/>
        </w:rPr>
        <w:t>ntribución a Partidos Políticos</w:t>
      </w:r>
      <w:bookmarkEnd w:id="16"/>
      <w:r w:rsidR="00942902" w:rsidRPr="002C2787">
        <w:rPr>
          <w:rFonts w:ascii="Arial Narrow" w:hAnsi="Arial Narrow"/>
        </w:rPr>
        <w:t xml:space="preserve"> </w:t>
      </w:r>
    </w:p>
    <w:p w14:paraId="4533B988" w14:textId="38CEF5D6" w:rsidR="00942902"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Se prohíbe cualquier tipo de financiamiento, donaciones o contribuciones a partidos políticos, instituciones que promuevan movimientos políticos o candidatos o representantes políticos.</w:t>
      </w:r>
      <w:r w:rsidR="007C56B3" w:rsidRPr="002C2787">
        <w:rPr>
          <w:rFonts w:ascii="Arial Narrow" w:hAnsi="Arial Narrow" w:cs="Arial"/>
          <w:sz w:val="20"/>
          <w:szCs w:val="20"/>
          <w:lang w:val="es-ES"/>
        </w:rPr>
        <w:t xml:space="preserve"> Cabe resaltar que las relaciones con las actividades políticas deberán</w:t>
      </w:r>
      <w:r w:rsidR="00C11F07" w:rsidRPr="002C2787">
        <w:rPr>
          <w:rFonts w:ascii="Arial Narrow" w:hAnsi="Arial Narrow" w:cs="Arial"/>
          <w:sz w:val="20"/>
          <w:szCs w:val="20"/>
          <w:lang w:val="es-ES"/>
        </w:rPr>
        <w:t xml:space="preserve"> respetar lo señalado en el artículo </w:t>
      </w:r>
      <w:proofErr w:type="spellStart"/>
      <w:r w:rsidR="00C11F07" w:rsidRPr="002C2787">
        <w:rPr>
          <w:rFonts w:ascii="Arial Narrow" w:hAnsi="Arial Narrow" w:cs="Arial"/>
          <w:sz w:val="20"/>
          <w:szCs w:val="20"/>
          <w:lang w:val="es-ES"/>
        </w:rPr>
        <w:t>Vl</w:t>
      </w:r>
      <w:proofErr w:type="spellEnd"/>
      <w:r w:rsidR="00C11F07" w:rsidRPr="002C2787">
        <w:rPr>
          <w:rFonts w:ascii="Arial Narrow" w:hAnsi="Arial Narrow" w:cs="Arial"/>
          <w:sz w:val="20"/>
          <w:szCs w:val="20"/>
          <w:lang w:val="es-ES"/>
        </w:rPr>
        <w:t xml:space="preserve"> del Manual del Código de Ética y Conducta (M-01</w:t>
      </w:r>
      <w:r w:rsidR="00065C5D" w:rsidRPr="002C2787">
        <w:rPr>
          <w:rFonts w:ascii="Arial Narrow" w:hAnsi="Arial Narrow" w:cs="Arial"/>
          <w:sz w:val="20"/>
          <w:szCs w:val="20"/>
          <w:lang w:val="es-ES"/>
        </w:rPr>
        <w:t>0</w:t>
      </w:r>
      <w:r w:rsidR="00C11F07" w:rsidRPr="002C2787">
        <w:rPr>
          <w:rFonts w:ascii="Arial Narrow" w:hAnsi="Arial Narrow" w:cs="Arial"/>
          <w:sz w:val="20"/>
          <w:szCs w:val="20"/>
          <w:lang w:val="es-ES"/>
        </w:rPr>
        <w:t>-20</w:t>
      </w:r>
      <w:r w:rsidR="00065C5D" w:rsidRPr="002C2787">
        <w:rPr>
          <w:rFonts w:ascii="Arial Narrow" w:hAnsi="Arial Narrow" w:cs="Arial"/>
          <w:sz w:val="20"/>
          <w:szCs w:val="20"/>
          <w:lang w:val="es-ES"/>
        </w:rPr>
        <w:t>2</w:t>
      </w:r>
      <w:r w:rsidR="00C11F07" w:rsidRPr="002C2787">
        <w:rPr>
          <w:rFonts w:ascii="Arial Narrow" w:hAnsi="Arial Narrow" w:cs="Arial"/>
          <w:sz w:val="20"/>
          <w:szCs w:val="20"/>
          <w:lang w:val="es-ES"/>
        </w:rPr>
        <w:t>0).</w:t>
      </w:r>
      <w:r w:rsidR="007C56B3" w:rsidRPr="002C2787">
        <w:rPr>
          <w:rFonts w:ascii="Arial Narrow" w:hAnsi="Arial Narrow" w:cs="Arial"/>
          <w:sz w:val="20"/>
          <w:szCs w:val="20"/>
          <w:lang w:val="es-ES"/>
        </w:rPr>
        <w:t xml:space="preserve"> </w:t>
      </w:r>
      <w:r w:rsidRPr="002C2787">
        <w:rPr>
          <w:rFonts w:ascii="Arial Narrow" w:hAnsi="Arial Narrow" w:cs="Arial"/>
          <w:sz w:val="20"/>
          <w:szCs w:val="20"/>
          <w:lang w:val="es-ES"/>
        </w:rPr>
        <w:t xml:space="preserve"> </w:t>
      </w:r>
    </w:p>
    <w:p w14:paraId="6C617A0F" w14:textId="77777777" w:rsidR="00942902" w:rsidRPr="002C2787" w:rsidRDefault="00942902" w:rsidP="00942902">
      <w:pPr>
        <w:pStyle w:val="Prrafodelista"/>
        <w:tabs>
          <w:tab w:val="left" w:pos="1560"/>
        </w:tabs>
        <w:spacing w:after="0" w:line="240" w:lineRule="auto"/>
        <w:ind w:left="142"/>
        <w:jc w:val="both"/>
        <w:rPr>
          <w:rFonts w:ascii="Arial Narrow" w:hAnsi="Arial Narrow" w:cs="Arial"/>
          <w:b/>
          <w:sz w:val="16"/>
          <w:szCs w:val="16"/>
          <w:lang w:val="es-ES"/>
        </w:rPr>
      </w:pPr>
    </w:p>
    <w:p w14:paraId="7294819D" w14:textId="24620AAE" w:rsidR="00942902" w:rsidRPr="002C2787" w:rsidRDefault="00EB3DE4" w:rsidP="008A3409">
      <w:pPr>
        <w:pStyle w:val="Ttulo3"/>
        <w:tabs>
          <w:tab w:val="left" w:pos="851"/>
        </w:tabs>
        <w:ind w:left="426"/>
        <w:rPr>
          <w:rFonts w:ascii="Arial Narrow" w:hAnsi="Arial Narrow"/>
        </w:rPr>
      </w:pPr>
      <w:bookmarkStart w:id="17" w:name="_Toc14105111"/>
      <w:r w:rsidRPr="002C2787">
        <w:rPr>
          <w:rFonts w:ascii="Arial Narrow" w:hAnsi="Arial Narrow"/>
        </w:rPr>
        <w:t>7.7.</w:t>
      </w:r>
      <w:r w:rsidRPr="002C2787">
        <w:rPr>
          <w:rFonts w:ascii="Arial Narrow" w:hAnsi="Arial Narrow"/>
        </w:rPr>
        <w:tab/>
        <w:t>Conflicto de Intereses</w:t>
      </w:r>
      <w:bookmarkEnd w:id="17"/>
      <w:r w:rsidR="00942902" w:rsidRPr="002C2787">
        <w:rPr>
          <w:rFonts w:ascii="Arial Narrow" w:hAnsi="Arial Narrow"/>
        </w:rPr>
        <w:t xml:space="preserve"> </w:t>
      </w:r>
    </w:p>
    <w:p w14:paraId="463D6117" w14:textId="6A082719" w:rsidR="00942902"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Se considera conflicto de intereses a la situación que se origina cuando, en el ejercicio de las funciones asignadas, el interés personal de un colaborador o grupo de colaboradores resulta contrario o se antepone a los intereses del Banco.</w:t>
      </w:r>
      <w:r w:rsidR="003D4944" w:rsidRPr="002C2787">
        <w:rPr>
          <w:rFonts w:ascii="Arial Narrow" w:hAnsi="Arial Narrow" w:cs="Arial"/>
          <w:sz w:val="20"/>
          <w:szCs w:val="20"/>
          <w:lang w:val="es-ES"/>
        </w:rPr>
        <w:t xml:space="preserve"> El Comité de Ética es el responsable de poder resolver las situaciones de conflicto de intereses en el Banco cuando exista involucramiento de las personas determinadas en el alcance del presente documento. Sin perjuicio de lo mencionado anteriormente, e</w:t>
      </w:r>
      <w:r w:rsidR="00CB2ADC" w:rsidRPr="002C2787">
        <w:rPr>
          <w:rFonts w:ascii="Arial Narrow" w:hAnsi="Arial Narrow" w:cs="Arial"/>
          <w:sz w:val="20"/>
          <w:szCs w:val="20"/>
          <w:lang w:val="es-ES"/>
        </w:rPr>
        <w:t xml:space="preserve">l Encargado de Prevención podrá participar conforme el Comité de Ética lo determine </w:t>
      </w:r>
      <w:r w:rsidR="003D4944" w:rsidRPr="002C2787">
        <w:rPr>
          <w:rFonts w:ascii="Arial Narrow" w:hAnsi="Arial Narrow" w:cs="Arial"/>
          <w:sz w:val="20"/>
          <w:szCs w:val="20"/>
          <w:lang w:val="es-ES"/>
        </w:rPr>
        <w:lastRenderedPageBreak/>
        <w:t>para dar opinión respecto al caso en concreto, toda vez que exista alguna infracción a la Política o algún otro documento relacionado</w:t>
      </w:r>
    </w:p>
    <w:p w14:paraId="3BC28F57" w14:textId="77777777" w:rsidR="00942902" w:rsidRPr="002C2787" w:rsidRDefault="00942902" w:rsidP="00942902">
      <w:pPr>
        <w:pStyle w:val="Prrafodelista"/>
        <w:tabs>
          <w:tab w:val="left" w:pos="1560"/>
        </w:tabs>
        <w:spacing w:after="0" w:line="240" w:lineRule="auto"/>
        <w:ind w:left="142"/>
        <w:jc w:val="both"/>
        <w:rPr>
          <w:rFonts w:ascii="Arial Narrow" w:hAnsi="Arial Narrow" w:cs="Arial"/>
          <w:b/>
          <w:sz w:val="16"/>
          <w:szCs w:val="16"/>
          <w:lang w:val="es-ES"/>
        </w:rPr>
      </w:pPr>
    </w:p>
    <w:p w14:paraId="3201CA3B" w14:textId="6D18C25B" w:rsidR="00942902" w:rsidRPr="002C2787" w:rsidRDefault="00EB3DE4" w:rsidP="008A3409">
      <w:pPr>
        <w:pStyle w:val="Ttulo3"/>
        <w:tabs>
          <w:tab w:val="left" w:pos="851"/>
        </w:tabs>
        <w:ind w:left="426"/>
        <w:rPr>
          <w:rFonts w:ascii="Arial Narrow" w:hAnsi="Arial Narrow"/>
        </w:rPr>
      </w:pPr>
      <w:bookmarkStart w:id="18" w:name="_Toc14105112"/>
      <w:r w:rsidRPr="002C2787">
        <w:rPr>
          <w:rFonts w:ascii="Arial Narrow" w:hAnsi="Arial Narrow"/>
        </w:rPr>
        <w:t>7.8.</w:t>
      </w:r>
      <w:r w:rsidRPr="002C2787">
        <w:rPr>
          <w:rFonts w:ascii="Arial Narrow" w:hAnsi="Arial Narrow"/>
        </w:rPr>
        <w:tab/>
        <w:t>Contratación de Proveedores</w:t>
      </w:r>
      <w:bookmarkEnd w:id="18"/>
    </w:p>
    <w:p w14:paraId="09B81A2B" w14:textId="152C9900" w:rsidR="00942902" w:rsidRPr="002C2787" w:rsidRDefault="00942902" w:rsidP="008A3409">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 xml:space="preserve">De acuerdo con la debida diligencia que pueda realizarse sobre </w:t>
      </w:r>
      <w:r w:rsidR="00966AE3" w:rsidRPr="002C2787">
        <w:rPr>
          <w:rFonts w:ascii="Arial Narrow" w:hAnsi="Arial Narrow" w:cs="Arial"/>
          <w:sz w:val="20"/>
          <w:szCs w:val="20"/>
          <w:lang w:val="es-ES"/>
        </w:rPr>
        <w:t>los proveedores que se encuentren</w:t>
      </w:r>
      <w:r w:rsidR="0009613A" w:rsidRPr="002C2787">
        <w:rPr>
          <w:rFonts w:ascii="Arial Narrow" w:hAnsi="Arial Narrow" w:cs="Arial"/>
          <w:sz w:val="20"/>
          <w:szCs w:val="20"/>
          <w:lang w:val="es-ES"/>
        </w:rPr>
        <w:t xml:space="preserve"> vinculados a funcionarios p</w:t>
      </w:r>
      <w:r w:rsidRPr="002C2787">
        <w:rPr>
          <w:rFonts w:ascii="Arial Narrow" w:hAnsi="Arial Narrow" w:cs="Arial"/>
          <w:sz w:val="20"/>
          <w:szCs w:val="20"/>
          <w:lang w:val="es-ES"/>
        </w:rPr>
        <w:t xml:space="preserve">úblicos, el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de Prevención puede determinar que se apliquen medidas destinadas al resguardo de la integridad de los negocios del Banco. Para tales efec</w:t>
      </w:r>
      <w:r w:rsidR="00966AE3" w:rsidRPr="002C2787">
        <w:rPr>
          <w:rFonts w:ascii="Arial Narrow" w:hAnsi="Arial Narrow" w:cs="Arial"/>
          <w:sz w:val="20"/>
          <w:szCs w:val="20"/>
          <w:lang w:val="es-ES"/>
        </w:rPr>
        <w:t xml:space="preserve">tos, según corresponda, deberá </w:t>
      </w:r>
      <w:r w:rsidRPr="002C2787">
        <w:rPr>
          <w:rFonts w:ascii="Arial Narrow" w:hAnsi="Arial Narrow" w:cs="Arial"/>
          <w:sz w:val="20"/>
          <w:szCs w:val="20"/>
          <w:lang w:val="es-ES"/>
        </w:rPr>
        <w:t xml:space="preserve">realizarse como mínimo las siguientes acciones: </w:t>
      </w:r>
    </w:p>
    <w:p w14:paraId="76D0AA33" w14:textId="77777777" w:rsidR="00942902" w:rsidRPr="002C2787" w:rsidRDefault="00942902" w:rsidP="00942902">
      <w:pPr>
        <w:pStyle w:val="Prrafodelista"/>
        <w:tabs>
          <w:tab w:val="left" w:pos="1560"/>
        </w:tabs>
        <w:spacing w:after="0" w:line="240" w:lineRule="auto"/>
        <w:ind w:left="142"/>
        <w:jc w:val="both"/>
        <w:rPr>
          <w:rFonts w:ascii="Arial Narrow" w:hAnsi="Arial Narrow" w:cs="Arial"/>
          <w:sz w:val="16"/>
          <w:szCs w:val="16"/>
          <w:lang w:val="es-ES"/>
        </w:rPr>
      </w:pPr>
    </w:p>
    <w:p w14:paraId="3E1E6AC7" w14:textId="6E2D429A" w:rsidR="00942902" w:rsidRPr="002C2787" w:rsidRDefault="00942902" w:rsidP="008A3409">
      <w:pPr>
        <w:pStyle w:val="Prrafodelista"/>
        <w:numPr>
          <w:ilvl w:val="0"/>
          <w:numId w:val="12"/>
        </w:numPr>
        <w:spacing w:after="0" w:line="240" w:lineRule="auto"/>
        <w:ind w:left="1134" w:hanging="283"/>
        <w:jc w:val="both"/>
        <w:rPr>
          <w:rFonts w:ascii="Arial Narrow" w:hAnsi="Arial Narrow" w:cs="Arial"/>
          <w:sz w:val="20"/>
          <w:szCs w:val="20"/>
          <w:lang w:val="es-ES"/>
        </w:rPr>
      </w:pPr>
      <w:r w:rsidRPr="002C2787">
        <w:rPr>
          <w:rFonts w:ascii="Arial Narrow" w:hAnsi="Arial Narrow" w:cs="Arial"/>
          <w:sz w:val="20"/>
          <w:szCs w:val="20"/>
          <w:lang w:val="es-ES"/>
        </w:rPr>
        <w:t xml:space="preserve">Inclusión de la cláusula anticorrupción en los contratos a ser suscritos, la misma que deberá ser sometida a la revisión del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de Prevención a efecto de garantizar que su contenido se ajuste al objeto del contrato.</w:t>
      </w:r>
    </w:p>
    <w:p w14:paraId="763E27F0" w14:textId="77777777" w:rsidR="001B7217" w:rsidRPr="002C2787" w:rsidRDefault="001B7217" w:rsidP="008A3409">
      <w:pPr>
        <w:pStyle w:val="Prrafodelista"/>
        <w:tabs>
          <w:tab w:val="left" w:pos="1560"/>
        </w:tabs>
        <w:spacing w:after="0" w:line="240" w:lineRule="auto"/>
        <w:ind w:left="1559"/>
        <w:jc w:val="both"/>
        <w:rPr>
          <w:rFonts w:ascii="Arial Narrow" w:hAnsi="Arial Narrow" w:cs="Arial"/>
          <w:sz w:val="16"/>
          <w:szCs w:val="16"/>
          <w:lang w:val="es-ES"/>
        </w:rPr>
      </w:pPr>
    </w:p>
    <w:p w14:paraId="2FF31EB3" w14:textId="61D5437A" w:rsidR="00942902" w:rsidRPr="002C2787" w:rsidRDefault="00966AE3" w:rsidP="008A3409">
      <w:pPr>
        <w:pStyle w:val="Prrafodelista"/>
        <w:numPr>
          <w:ilvl w:val="0"/>
          <w:numId w:val="12"/>
        </w:numPr>
        <w:tabs>
          <w:tab w:val="left" w:pos="1276"/>
        </w:tabs>
        <w:spacing w:after="0" w:line="240" w:lineRule="auto"/>
        <w:ind w:left="1134" w:hanging="283"/>
        <w:jc w:val="both"/>
        <w:rPr>
          <w:rFonts w:ascii="Arial Narrow" w:hAnsi="Arial Narrow" w:cs="Arial"/>
          <w:sz w:val="20"/>
          <w:szCs w:val="20"/>
          <w:lang w:val="es-ES"/>
        </w:rPr>
      </w:pPr>
      <w:bookmarkStart w:id="19" w:name="_Hlk31095739"/>
      <w:r w:rsidRPr="002C2787">
        <w:rPr>
          <w:rFonts w:ascii="Arial Narrow" w:hAnsi="Arial Narrow" w:cs="Arial"/>
          <w:sz w:val="20"/>
          <w:szCs w:val="20"/>
          <w:lang w:val="es-ES"/>
        </w:rPr>
        <w:t xml:space="preserve">Verificar que para la realización de pagos se consideren los </w:t>
      </w:r>
      <w:r w:rsidR="00942902" w:rsidRPr="002C2787">
        <w:rPr>
          <w:rFonts w:ascii="Arial Narrow" w:hAnsi="Arial Narrow" w:cs="Arial"/>
          <w:sz w:val="20"/>
          <w:szCs w:val="20"/>
          <w:lang w:val="es-ES"/>
        </w:rPr>
        <w:t xml:space="preserve">medios establecidos en el </w:t>
      </w:r>
      <w:r w:rsidR="00A86F2E" w:rsidRPr="002C2787">
        <w:rPr>
          <w:rFonts w:ascii="Arial Narrow" w:hAnsi="Arial Narrow" w:cs="Arial"/>
          <w:sz w:val="20"/>
          <w:szCs w:val="20"/>
          <w:lang w:val="es-ES"/>
        </w:rPr>
        <w:t>artículo 5°</w:t>
      </w:r>
      <w:r w:rsidR="00A86F2E" w:rsidRPr="002C2787">
        <w:rPr>
          <w:rStyle w:val="Refdenotaalpie"/>
          <w:rFonts w:ascii="Arial Narrow" w:hAnsi="Arial Narrow" w:cs="Arial"/>
          <w:sz w:val="20"/>
          <w:szCs w:val="20"/>
          <w:lang w:val="es-ES"/>
        </w:rPr>
        <w:footnoteReference w:id="6"/>
      </w:r>
      <w:r w:rsidR="00A86F2E" w:rsidRPr="002C2787">
        <w:rPr>
          <w:rFonts w:ascii="Arial Narrow" w:hAnsi="Arial Narrow" w:cs="Arial"/>
          <w:sz w:val="20"/>
          <w:szCs w:val="20"/>
          <w:lang w:val="es-ES"/>
        </w:rPr>
        <w:t xml:space="preserve"> del Decreto Supremo Nro. 150-2007-EF</w:t>
      </w:r>
      <w:r w:rsidR="00942902" w:rsidRPr="002C2787">
        <w:rPr>
          <w:rFonts w:ascii="Arial Narrow" w:hAnsi="Arial Narrow" w:cs="Arial"/>
          <w:sz w:val="20"/>
          <w:szCs w:val="20"/>
          <w:lang w:val="es-ES"/>
        </w:rPr>
        <w:t xml:space="preserve"> que aprueba el Texto Único Ordenado de la Ley para la Lucha contra la Evasión y para la Formalización de la Economía. </w:t>
      </w:r>
    </w:p>
    <w:bookmarkEnd w:id="19"/>
    <w:p w14:paraId="560A17E4" w14:textId="77777777" w:rsidR="00FA0616" w:rsidRPr="002C2787" w:rsidRDefault="00FA0616" w:rsidP="002F3347">
      <w:pPr>
        <w:pStyle w:val="Prrafodelista"/>
        <w:tabs>
          <w:tab w:val="left" w:pos="1560"/>
        </w:tabs>
        <w:spacing w:after="0" w:line="240" w:lineRule="auto"/>
        <w:ind w:left="1416"/>
        <w:jc w:val="both"/>
        <w:rPr>
          <w:rFonts w:ascii="Arial Narrow" w:hAnsi="Arial Narrow" w:cs="Arial"/>
          <w:sz w:val="16"/>
          <w:szCs w:val="16"/>
          <w:lang w:val="es-ES"/>
        </w:rPr>
      </w:pPr>
    </w:p>
    <w:p w14:paraId="3895287F" w14:textId="1818F869" w:rsidR="00942902" w:rsidRPr="002C2787" w:rsidRDefault="003D4944" w:rsidP="003904D1">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El Encargado de Prevención podrá solicitar al proveedor el sustento de la implementación de un modelo de prevención con la anticipación correspondiente</w:t>
      </w:r>
      <w:r w:rsidR="00966AE3" w:rsidRPr="002C2787">
        <w:rPr>
          <w:rFonts w:ascii="Arial Narrow" w:hAnsi="Arial Narrow" w:cs="Arial"/>
          <w:sz w:val="20"/>
          <w:szCs w:val="20"/>
          <w:lang w:val="es-ES"/>
        </w:rPr>
        <w:t xml:space="preserve"> con base a lo dispuesto en la cláusula anticorrupción</w:t>
      </w:r>
      <w:r w:rsidRPr="002C2787">
        <w:rPr>
          <w:rFonts w:ascii="Arial Narrow" w:hAnsi="Arial Narrow" w:cs="Arial"/>
          <w:sz w:val="20"/>
          <w:szCs w:val="20"/>
          <w:lang w:val="es-ES"/>
        </w:rPr>
        <w:t>. Asimismo, al tratarse de un proveedor o socio estratégico para los negocios del Banco, podrá obtener un compromiso formal y por escrito de la implementación de un modelo de prevención en un plazo determinado o, en caso corresponda, de la realización de ajustes al modelo existente que mantenga el referido proveedor o socio estratégico.</w:t>
      </w:r>
    </w:p>
    <w:p w14:paraId="10FEA0BA" w14:textId="1368B37B" w:rsidR="00D4002B" w:rsidRPr="002C2787" w:rsidRDefault="00D4002B" w:rsidP="003904D1">
      <w:pPr>
        <w:tabs>
          <w:tab w:val="left" w:pos="851"/>
        </w:tabs>
        <w:spacing w:after="0" w:line="240" w:lineRule="auto"/>
        <w:ind w:left="851"/>
        <w:jc w:val="both"/>
        <w:rPr>
          <w:rFonts w:ascii="Arial Narrow" w:hAnsi="Arial Narrow" w:cs="Arial"/>
          <w:sz w:val="20"/>
          <w:szCs w:val="20"/>
          <w:lang w:val="es-ES"/>
        </w:rPr>
      </w:pPr>
    </w:p>
    <w:p w14:paraId="0C422D60" w14:textId="20255211" w:rsidR="003904D1" w:rsidRPr="002C2787" w:rsidRDefault="00D4002B" w:rsidP="00C11F07">
      <w:pPr>
        <w:tabs>
          <w:tab w:val="left" w:pos="851"/>
        </w:tabs>
        <w:spacing w:after="0" w:line="240" w:lineRule="auto"/>
        <w:ind w:left="851"/>
        <w:jc w:val="both"/>
        <w:rPr>
          <w:rFonts w:ascii="Arial Narrow" w:hAnsi="Arial Narrow" w:cs="Arial"/>
          <w:sz w:val="20"/>
          <w:szCs w:val="20"/>
          <w:lang w:val="es-ES"/>
        </w:rPr>
      </w:pPr>
      <w:r w:rsidRPr="002C2787">
        <w:rPr>
          <w:rFonts w:ascii="Arial Narrow" w:hAnsi="Arial Narrow" w:cs="Arial"/>
          <w:sz w:val="20"/>
          <w:szCs w:val="20"/>
          <w:lang w:val="es-ES"/>
        </w:rPr>
        <w:t xml:space="preserve">Adicionalmente, </w:t>
      </w:r>
      <w:r w:rsidR="00C11F07" w:rsidRPr="002C2787">
        <w:rPr>
          <w:rFonts w:ascii="Arial Narrow" w:hAnsi="Arial Narrow" w:cs="Arial"/>
          <w:sz w:val="20"/>
          <w:szCs w:val="20"/>
          <w:lang w:val="es-ES"/>
        </w:rPr>
        <w:t>para efectos de todo tipo de relaciones con proveedores</w:t>
      </w:r>
      <w:r w:rsidR="00B9105D" w:rsidRPr="002C2787">
        <w:rPr>
          <w:rFonts w:ascii="Arial Narrow" w:hAnsi="Arial Narrow" w:cs="Arial"/>
          <w:sz w:val="20"/>
          <w:szCs w:val="20"/>
          <w:lang w:val="es-ES"/>
        </w:rPr>
        <w:t>,</w:t>
      </w:r>
      <w:r w:rsidR="00C11F07" w:rsidRPr="002C2787">
        <w:rPr>
          <w:rFonts w:ascii="Arial Narrow" w:hAnsi="Arial Narrow" w:cs="Arial"/>
          <w:sz w:val="20"/>
          <w:szCs w:val="20"/>
          <w:lang w:val="es-ES"/>
        </w:rPr>
        <w:t xml:space="preserve"> se deberá considerar lo dispuesto en el artículo</w:t>
      </w:r>
      <w:r w:rsidRPr="002C2787">
        <w:rPr>
          <w:rFonts w:ascii="Arial Narrow" w:hAnsi="Arial Narrow" w:cs="Arial"/>
          <w:sz w:val="20"/>
          <w:szCs w:val="20"/>
          <w:lang w:val="es-ES"/>
        </w:rPr>
        <w:t xml:space="preserve"> 8.3.1 del </w:t>
      </w:r>
      <w:r w:rsidR="00C11F07" w:rsidRPr="002C2787">
        <w:rPr>
          <w:rFonts w:ascii="Arial Narrow" w:hAnsi="Arial Narrow" w:cs="Arial"/>
          <w:sz w:val="20"/>
          <w:szCs w:val="20"/>
          <w:lang w:val="es-ES"/>
        </w:rPr>
        <w:t>Manual del Código de Ética y Conducta (M-01</w:t>
      </w:r>
      <w:r w:rsidR="00065C5D" w:rsidRPr="002C2787">
        <w:rPr>
          <w:rFonts w:ascii="Arial Narrow" w:hAnsi="Arial Narrow" w:cs="Arial"/>
          <w:sz w:val="20"/>
          <w:szCs w:val="20"/>
          <w:lang w:val="es-ES"/>
        </w:rPr>
        <w:t>0</w:t>
      </w:r>
      <w:r w:rsidR="00C11F07" w:rsidRPr="002C2787">
        <w:rPr>
          <w:rFonts w:ascii="Arial Narrow" w:hAnsi="Arial Narrow" w:cs="Arial"/>
          <w:sz w:val="20"/>
          <w:szCs w:val="20"/>
          <w:lang w:val="es-ES"/>
        </w:rPr>
        <w:t>-20</w:t>
      </w:r>
      <w:r w:rsidR="00065C5D" w:rsidRPr="002C2787">
        <w:rPr>
          <w:rFonts w:ascii="Arial Narrow" w:hAnsi="Arial Narrow" w:cs="Arial"/>
          <w:sz w:val="20"/>
          <w:szCs w:val="20"/>
          <w:lang w:val="es-ES"/>
        </w:rPr>
        <w:t>2</w:t>
      </w:r>
      <w:r w:rsidR="00C11F07" w:rsidRPr="002C2787">
        <w:rPr>
          <w:rFonts w:ascii="Arial Narrow" w:hAnsi="Arial Narrow" w:cs="Arial"/>
          <w:sz w:val="20"/>
          <w:szCs w:val="20"/>
          <w:lang w:val="es-ES"/>
        </w:rPr>
        <w:t>0).</w:t>
      </w:r>
    </w:p>
    <w:p w14:paraId="4D3F5871" w14:textId="0534EF5D" w:rsidR="00942902" w:rsidRPr="002C2787" w:rsidRDefault="00EB3DE4" w:rsidP="003904D1">
      <w:pPr>
        <w:pStyle w:val="Ttulo2"/>
        <w:tabs>
          <w:tab w:val="left" w:pos="426"/>
          <w:tab w:val="left" w:pos="567"/>
        </w:tabs>
        <w:rPr>
          <w:rFonts w:ascii="Arial Narrow" w:hAnsi="Arial Narrow" w:cs="Arial"/>
          <w:i w:val="0"/>
          <w:sz w:val="20"/>
          <w:szCs w:val="20"/>
          <w:lang w:val="es-ES"/>
        </w:rPr>
      </w:pPr>
      <w:bookmarkStart w:id="20" w:name="_Toc14105113"/>
      <w:r w:rsidRPr="002C2787">
        <w:rPr>
          <w:rFonts w:ascii="Arial Narrow" w:hAnsi="Arial Narrow" w:cs="Arial"/>
          <w:i w:val="0"/>
          <w:sz w:val="20"/>
          <w:szCs w:val="20"/>
          <w:lang w:val="es-ES"/>
        </w:rPr>
        <w:t>VIII.</w:t>
      </w:r>
      <w:r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 xml:space="preserve">DEL DEBER DE REPORTE DE LOS DIRECTORES, GERENTES, COLABORADORES Y DEMÁS SUJETOS </w:t>
      </w:r>
      <w:r w:rsidR="00FA0616" w:rsidRPr="002C2787">
        <w:rPr>
          <w:rFonts w:ascii="Arial Narrow" w:hAnsi="Arial Narrow" w:cs="Arial"/>
          <w:i w:val="0"/>
          <w:sz w:val="20"/>
          <w:szCs w:val="20"/>
          <w:lang w:val="es-ES"/>
        </w:rPr>
        <w:tab/>
      </w:r>
      <w:r w:rsidR="00FA0616" w:rsidRPr="002C2787">
        <w:rPr>
          <w:rFonts w:ascii="Arial Narrow" w:hAnsi="Arial Narrow" w:cs="Arial"/>
          <w:i w:val="0"/>
          <w:sz w:val="20"/>
          <w:szCs w:val="20"/>
          <w:lang w:val="es-ES"/>
        </w:rPr>
        <w:tab/>
      </w:r>
      <w:r w:rsidRPr="002C2787">
        <w:rPr>
          <w:rFonts w:ascii="Arial Narrow" w:hAnsi="Arial Narrow" w:cs="Arial"/>
          <w:i w:val="0"/>
          <w:sz w:val="20"/>
          <w:szCs w:val="20"/>
          <w:lang w:val="es-ES"/>
        </w:rPr>
        <w:t>VINCULADOS AL BANCO</w:t>
      </w:r>
      <w:bookmarkEnd w:id="20"/>
    </w:p>
    <w:p w14:paraId="57B0D761" w14:textId="77777777" w:rsidR="004F1775" w:rsidRPr="002C2787" w:rsidRDefault="004F1775" w:rsidP="00DC7EE3">
      <w:pPr>
        <w:pStyle w:val="Prrafodelista"/>
        <w:spacing w:after="0" w:line="240" w:lineRule="auto"/>
        <w:ind w:left="142"/>
        <w:jc w:val="both"/>
        <w:rPr>
          <w:rFonts w:ascii="Arial Narrow" w:hAnsi="Arial Narrow" w:cs="Arial"/>
          <w:sz w:val="16"/>
          <w:szCs w:val="16"/>
          <w:lang w:val="es-ES"/>
        </w:rPr>
      </w:pPr>
    </w:p>
    <w:p w14:paraId="1230CBC2" w14:textId="116AB7B1" w:rsidR="00942902" w:rsidRPr="002C2787" w:rsidRDefault="00942902" w:rsidP="003904D1">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Cuando un colaborador del Banco –con independencia de su nivel jerárquico– o cualquier persona natural o jurídica vinculada directamente a sus actividades, tome conocimiento o identifique eventos de incumplimiento a las disposiciones contenidas en la presente Polít</w:t>
      </w:r>
      <w:r w:rsidR="0009613A" w:rsidRPr="002C2787">
        <w:rPr>
          <w:rFonts w:ascii="Arial Narrow" w:hAnsi="Arial Narrow" w:cs="Arial"/>
          <w:sz w:val="20"/>
          <w:szCs w:val="20"/>
          <w:lang w:val="es-ES"/>
        </w:rPr>
        <w:t>ica o en el Modelo de Prevención</w:t>
      </w:r>
      <w:r w:rsidRPr="002C2787">
        <w:rPr>
          <w:rFonts w:ascii="Arial Narrow" w:hAnsi="Arial Narrow" w:cs="Arial"/>
          <w:sz w:val="20"/>
          <w:szCs w:val="20"/>
          <w:lang w:val="es-ES"/>
        </w:rPr>
        <w:t xml:space="preserve">, o que pudieran percibirse como tal, se encontrará en la obligación de informar tal situación a través del canal establecido por el Banco </w:t>
      </w:r>
      <w:r w:rsidR="00F20CDF" w:rsidRPr="002C2787">
        <w:rPr>
          <w:rFonts w:ascii="Arial Narrow" w:hAnsi="Arial Narrow" w:cs="Arial"/>
          <w:sz w:val="20"/>
          <w:szCs w:val="20"/>
          <w:lang w:val="es-ES"/>
        </w:rPr>
        <w:t>conforme se detalla en el Manual Anticorrupción</w:t>
      </w:r>
      <w:r w:rsidR="002E42BC" w:rsidRPr="002C2787">
        <w:rPr>
          <w:rFonts w:ascii="Arial Narrow" w:hAnsi="Arial Narrow" w:cs="Arial"/>
          <w:sz w:val="20"/>
          <w:szCs w:val="20"/>
          <w:lang w:val="es-ES"/>
        </w:rPr>
        <w:t xml:space="preserve"> (M-023-2019).</w:t>
      </w:r>
    </w:p>
    <w:p w14:paraId="4615B108" w14:textId="77777777" w:rsidR="003904D1" w:rsidRPr="002C2787" w:rsidRDefault="003904D1" w:rsidP="003904D1">
      <w:pPr>
        <w:pStyle w:val="Prrafodelista"/>
        <w:spacing w:after="0" w:line="240" w:lineRule="auto"/>
        <w:ind w:left="426"/>
        <w:jc w:val="both"/>
        <w:rPr>
          <w:rFonts w:ascii="Arial Narrow" w:hAnsi="Arial Narrow" w:cs="Arial"/>
          <w:sz w:val="20"/>
          <w:szCs w:val="20"/>
          <w:lang w:val="es-ES"/>
        </w:rPr>
      </w:pPr>
    </w:p>
    <w:p w14:paraId="0D68C73A" w14:textId="3EE5A9EB" w:rsidR="008F30AB" w:rsidRPr="002C2787" w:rsidRDefault="00942902" w:rsidP="003904D1">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 xml:space="preserve">El Banco garantiza el anonimato, la confidencialidad y la protección del denunciante, así como del denunciado, a fin de que este último vea salvaguardados sus derechos. </w:t>
      </w:r>
    </w:p>
    <w:p w14:paraId="0BB46C8C" w14:textId="7EEC5771" w:rsidR="0016186D" w:rsidRPr="002C2787" w:rsidRDefault="0016186D" w:rsidP="00A86F2E">
      <w:pPr>
        <w:tabs>
          <w:tab w:val="left" w:pos="1421"/>
          <w:tab w:val="center" w:pos="4702"/>
        </w:tabs>
        <w:spacing w:after="0" w:line="240" w:lineRule="auto"/>
        <w:rPr>
          <w:lang w:val="es-ES"/>
        </w:rPr>
      </w:pPr>
    </w:p>
    <w:p w14:paraId="475D4129" w14:textId="651B0CF3" w:rsidR="00942902" w:rsidRPr="002C2787" w:rsidRDefault="00EB3DE4" w:rsidP="003904D1">
      <w:pPr>
        <w:pStyle w:val="Ttulo2"/>
        <w:tabs>
          <w:tab w:val="left" w:pos="426"/>
          <w:tab w:val="left" w:pos="567"/>
        </w:tabs>
        <w:rPr>
          <w:rFonts w:ascii="Arial Narrow" w:hAnsi="Arial Narrow" w:cs="Arial"/>
          <w:i w:val="0"/>
          <w:sz w:val="20"/>
          <w:szCs w:val="20"/>
          <w:lang w:val="es-ES"/>
        </w:rPr>
      </w:pPr>
      <w:bookmarkStart w:id="21" w:name="_Toc14105114"/>
      <w:r w:rsidRPr="002C2787">
        <w:rPr>
          <w:rFonts w:ascii="Arial Narrow" w:hAnsi="Arial Narrow" w:cs="Arial"/>
          <w:i w:val="0"/>
          <w:sz w:val="20"/>
          <w:szCs w:val="20"/>
          <w:lang w:val="es-ES"/>
        </w:rPr>
        <w:t>IX.</w:t>
      </w:r>
      <w:r w:rsidRPr="002C2787">
        <w:rPr>
          <w:rFonts w:ascii="Arial Narrow" w:hAnsi="Arial Narrow" w:cs="Arial"/>
          <w:i w:val="0"/>
          <w:sz w:val="20"/>
          <w:szCs w:val="20"/>
          <w:lang w:val="es-ES"/>
        </w:rPr>
        <w:tab/>
        <w:t>SANCIONES</w:t>
      </w:r>
      <w:bookmarkEnd w:id="21"/>
    </w:p>
    <w:p w14:paraId="5F99912B" w14:textId="1E89F8D5" w:rsidR="00942902" w:rsidRPr="002C2787" w:rsidRDefault="00942902" w:rsidP="003904D1">
      <w:pPr>
        <w:pStyle w:val="Prrafodelista"/>
        <w:spacing w:after="0" w:line="240" w:lineRule="auto"/>
        <w:ind w:left="426"/>
        <w:jc w:val="both"/>
        <w:rPr>
          <w:rFonts w:ascii="Arial Narrow" w:hAnsi="Arial Narrow" w:cs="Arial"/>
          <w:sz w:val="20"/>
          <w:szCs w:val="20"/>
          <w:u w:val="single"/>
          <w:lang w:val="es-ES"/>
        </w:rPr>
      </w:pPr>
      <w:r w:rsidRPr="002C2787">
        <w:rPr>
          <w:rFonts w:ascii="Arial Narrow" w:hAnsi="Arial Narrow" w:cs="Arial"/>
          <w:sz w:val="20"/>
          <w:szCs w:val="20"/>
          <w:lang w:val="es-ES"/>
        </w:rPr>
        <w:t xml:space="preserve">Respecto a aquellos colaboradores del Banco que hayan infringido directa o indirectamente las disposiciones contenidas en la presente Política y/o en el Modelo de Prevención, o hayan encubierto este tipo de conductas u obstruido las investigaciones realizadas por el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 xml:space="preserve">de Prevención, el Banco aplicará las sanciones previstas en el Reglamento Interno de Trabajo, en el Código de Ética u otro documento normativo de similar naturaleza, lo cual podría incluir la desvinculación de la empresa; sin perjuicio de las acciones legales que ameriten. </w:t>
      </w:r>
    </w:p>
    <w:p w14:paraId="2162FF35" w14:textId="77777777" w:rsidR="00942902" w:rsidRPr="002C2787" w:rsidRDefault="00942902" w:rsidP="00942902">
      <w:pPr>
        <w:tabs>
          <w:tab w:val="left" w:pos="1560"/>
        </w:tabs>
        <w:spacing w:after="0" w:line="240" w:lineRule="auto"/>
        <w:ind w:left="142"/>
        <w:jc w:val="both"/>
        <w:rPr>
          <w:rFonts w:ascii="Arial Narrow" w:hAnsi="Arial Narrow" w:cs="Arial"/>
          <w:sz w:val="20"/>
          <w:szCs w:val="20"/>
          <w:lang w:val="es-ES"/>
        </w:rPr>
      </w:pPr>
    </w:p>
    <w:p w14:paraId="16DF5A7C" w14:textId="142B519D" w:rsidR="001B7217" w:rsidRPr="002C2787" w:rsidRDefault="00942902" w:rsidP="003904D1">
      <w:pPr>
        <w:pStyle w:val="Prrafodelista"/>
        <w:spacing w:after="0" w:line="240" w:lineRule="auto"/>
        <w:ind w:left="426"/>
        <w:jc w:val="both"/>
        <w:rPr>
          <w:rFonts w:ascii="Arial Narrow" w:hAnsi="Arial Narrow" w:cs="Arial"/>
          <w:sz w:val="20"/>
          <w:szCs w:val="20"/>
          <w:lang w:val="es-ES"/>
        </w:rPr>
      </w:pPr>
      <w:r w:rsidRPr="002C2787">
        <w:rPr>
          <w:rFonts w:ascii="Arial Narrow" w:hAnsi="Arial Narrow" w:cs="Arial"/>
          <w:sz w:val="20"/>
          <w:szCs w:val="20"/>
          <w:lang w:val="es-ES"/>
        </w:rPr>
        <w:t>De igual modo, se adoptarán las medidas disciplinarias contra el colaborador(a) que haya formulado denuncia maliciosa en forma dolosa.</w:t>
      </w:r>
    </w:p>
    <w:p w14:paraId="5CE6AACE" w14:textId="77777777" w:rsidR="000D40CF" w:rsidRPr="002C2787" w:rsidRDefault="000D40CF" w:rsidP="003904D1">
      <w:pPr>
        <w:pStyle w:val="Prrafodelista"/>
        <w:spacing w:after="0" w:line="240" w:lineRule="auto"/>
        <w:ind w:left="426"/>
        <w:jc w:val="both"/>
        <w:rPr>
          <w:rFonts w:ascii="Arial Narrow" w:hAnsi="Arial Narrow" w:cs="Arial"/>
          <w:sz w:val="20"/>
          <w:szCs w:val="20"/>
          <w:lang w:val="es-ES"/>
        </w:rPr>
      </w:pPr>
    </w:p>
    <w:p w14:paraId="6267381D" w14:textId="7E2AD463" w:rsidR="00942902" w:rsidRPr="002C2787" w:rsidRDefault="00EB3DE4" w:rsidP="003904D1">
      <w:pPr>
        <w:pStyle w:val="Ttulo2"/>
        <w:tabs>
          <w:tab w:val="left" w:pos="426"/>
          <w:tab w:val="left" w:pos="567"/>
        </w:tabs>
        <w:rPr>
          <w:rFonts w:ascii="Arial Narrow" w:hAnsi="Arial Narrow" w:cs="Arial"/>
          <w:i w:val="0"/>
          <w:sz w:val="20"/>
          <w:szCs w:val="20"/>
          <w:lang w:val="es-ES"/>
        </w:rPr>
      </w:pPr>
      <w:bookmarkStart w:id="22" w:name="_Toc14105115"/>
      <w:r w:rsidRPr="002C2787">
        <w:rPr>
          <w:rFonts w:ascii="Arial Narrow" w:hAnsi="Arial Narrow" w:cs="Arial"/>
          <w:i w:val="0"/>
          <w:sz w:val="20"/>
          <w:szCs w:val="20"/>
          <w:lang w:val="es-ES"/>
        </w:rPr>
        <w:t>X.</w:t>
      </w:r>
      <w:r w:rsidRPr="002C2787">
        <w:rPr>
          <w:rFonts w:ascii="Arial Narrow" w:hAnsi="Arial Narrow" w:cs="Arial"/>
          <w:i w:val="0"/>
          <w:sz w:val="20"/>
          <w:szCs w:val="20"/>
          <w:lang w:val="es-ES"/>
        </w:rPr>
        <w:tab/>
      </w:r>
      <w:r w:rsidR="00942902" w:rsidRPr="002C2787">
        <w:rPr>
          <w:rFonts w:ascii="Arial Narrow" w:hAnsi="Arial Narrow" w:cs="Arial"/>
          <w:i w:val="0"/>
          <w:sz w:val="20"/>
          <w:szCs w:val="20"/>
          <w:lang w:val="es-ES"/>
        </w:rPr>
        <w:t>MEJORAS CONTINUAS AL PROCESO</w:t>
      </w:r>
      <w:bookmarkEnd w:id="22"/>
    </w:p>
    <w:p w14:paraId="2CE091B8" w14:textId="64A677FD" w:rsidR="00942902" w:rsidRPr="002C2787" w:rsidRDefault="00942902" w:rsidP="003904D1">
      <w:pPr>
        <w:pStyle w:val="Prrafodelista"/>
        <w:tabs>
          <w:tab w:val="left" w:pos="1560"/>
        </w:tabs>
        <w:spacing w:after="0" w:line="240" w:lineRule="auto"/>
        <w:ind w:left="426" w:hanging="568"/>
        <w:jc w:val="both"/>
        <w:rPr>
          <w:rFonts w:ascii="Arial Narrow" w:hAnsi="Arial Narrow" w:cs="Arial"/>
          <w:sz w:val="20"/>
          <w:szCs w:val="20"/>
          <w:lang w:val="es-ES"/>
        </w:rPr>
      </w:pPr>
      <w:r w:rsidRPr="002C2787">
        <w:rPr>
          <w:rFonts w:ascii="Arial Narrow" w:hAnsi="Arial Narrow" w:cs="Arial"/>
          <w:sz w:val="20"/>
          <w:szCs w:val="20"/>
          <w:lang w:val="es-ES"/>
        </w:rPr>
        <w:tab/>
        <w:t xml:space="preserve">La presente Política y el Modelo de Prevención se encuentran sujetos a un proceso de </w:t>
      </w:r>
      <w:r w:rsidR="00DC7EE3" w:rsidRPr="002C2787">
        <w:rPr>
          <w:rFonts w:ascii="Arial Narrow" w:hAnsi="Arial Narrow" w:cs="Arial"/>
          <w:sz w:val="20"/>
          <w:szCs w:val="20"/>
          <w:lang w:val="es-ES"/>
        </w:rPr>
        <w:t xml:space="preserve">evaluación </w:t>
      </w:r>
      <w:proofErr w:type="gramStart"/>
      <w:r w:rsidR="002E7A1C" w:rsidRPr="002C2787">
        <w:rPr>
          <w:rFonts w:ascii="Arial Narrow" w:hAnsi="Arial Narrow" w:cs="Arial"/>
          <w:sz w:val="20"/>
          <w:szCs w:val="20"/>
          <w:lang w:val="es-ES"/>
        </w:rPr>
        <w:t>continua</w:t>
      </w:r>
      <w:proofErr w:type="gramEnd"/>
      <w:r w:rsidR="00DC7EE3" w:rsidRPr="002C2787">
        <w:rPr>
          <w:rFonts w:ascii="Arial Narrow" w:hAnsi="Arial Narrow" w:cs="Arial"/>
          <w:sz w:val="20"/>
          <w:szCs w:val="20"/>
          <w:lang w:val="es-ES"/>
        </w:rPr>
        <w:t xml:space="preserve"> orientada</w:t>
      </w:r>
      <w:r w:rsidRPr="002C2787">
        <w:rPr>
          <w:rFonts w:ascii="Arial Narrow" w:hAnsi="Arial Narrow" w:cs="Arial"/>
          <w:sz w:val="20"/>
          <w:szCs w:val="20"/>
          <w:lang w:val="es-ES"/>
        </w:rPr>
        <w:t xml:space="preserve"> a mitigar incidencias en la empresa, por lo cual el Directorio y el </w:t>
      </w:r>
      <w:r w:rsidR="008A5002" w:rsidRPr="002C2787">
        <w:rPr>
          <w:rFonts w:ascii="Arial Narrow" w:hAnsi="Arial Narrow" w:cs="Arial"/>
          <w:sz w:val="20"/>
          <w:szCs w:val="20"/>
          <w:lang w:val="es-ES"/>
        </w:rPr>
        <w:t xml:space="preserve">Encargado </w:t>
      </w:r>
      <w:r w:rsidRPr="002C2787">
        <w:rPr>
          <w:rFonts w:ascii="Arial Narrow" w:hAnsi="Arial Narrow" w:cs="Arial"/>
          <w:sz w:val="20"/>
          <w:szCs w:val="20"/>
          <w:lang w:val="es-ES"/>
        </w:rPr>
        <w:t xml:space="preserve">de Prevención podrán proponer las modificaciones y ajustes necesarios para velar adecuadamente por la integridad de los negocios a los que se encuentra el Banco.  </w:t>
      </w:r>
    </w:p>
    <w:p w14:paraId="34004C9B" w14:textId="4565663C" w:rsidR="00FA0616" w:rsidRPr="002C2787" w:rsidRDefault="00EB3DE4" w:rsidP="003904D1">
      <w:pPr>
        <w:pStyle w:val="Ttulo2"/>
        <w:tabs>
          <w:tab w:val="left" w:pos="426"/>
          <w:tab w:val="left" w:pos="567"/>
        </w:tabs>
        <w:rPr>
          <w:rFonts w:ascii="Arial Narrow" w:eastAsiaTheme="minorHAnsi" w:hAnsi="Arial Narrow"/>
          <w:i w:val="0"/>
          <w:sz w:val="20"/>
          <w:szCs w:val="20"/>
        </w:rPr>
      </w:pPr>
      <w:bookmarkStart w:id="23" w:name="_Toc14105116"/>
      <w:r w:rsidRPr="002C2787">
        <w:rPr>
          <w:rFonts w:ascii="Arial Narrow" w:eastAsiaTheme="minorHAnsi" w:hAnsi="Arial Narrow"/>
          <w:i w:val="0"/>
          <w:sz w:val="20"/>
          <w:szCs w:val="20"/>
        </w:rPr>
        <w:lastRenderedPageBreak/>
        <w:t>XI.</w:t>
      </w:r>
      <w:r w:rsidRPr="002C2787">
        <w:rPr>
          <w:rFonts w:ascii="Arial Narrow" w:eastAsiaTheme="minorHAnsi" w:hAnsi="Arial Narrow"/>
          <w:i w:val="0"/>
          <w:sz w:val="20"/>
          <w:szCs w:val="20"/>
        </w:rPr>
        <w:tab/>
      </w:r>
      <w:r w:rsidR="00FA0616" w:rsidRPr="002C2787">
        <w:rPr>
          <w:rFonts w:ascii="Arial Narrow" w:eastAsiaTheme="minorHAnsi" w:hAnsi="Arial Narrow"/>
          <w:i w:val="0"/>
          <w:sz w:val="20"/>
          <w:szCs w:val="20"/>
        </w:rPr>
        <w:t>CONTROL DE VERSIONES</w:t>
      </w:r>
      <w:bookmarkEnd w:id="23"/>
    </w:p>
    <w:tbl>
      <w:tblPr>
        <w:tblStyle w:val="Tablanormal1"/>
        <w:tblW w:w="4830" w:type="pct"/>
        <w:tblInd w:w="421" w:type="dxa"/>
        <w:tblLook w:val="0000" w:firstRow="0" w:lastRow="0" w:firstColumn="0" w:lastColumn="0" w:noHBand="0" w:noVBand="0"/>
      </w:tblPr>
      <w:tblGrid>
        <w:gridCol w:w="991"/>
        <w:gridCol w:w="5528"/>
        <w:gridCol w:w="2556"/>
      </w:tblGrid>
      <w:tr w:rsidR="002C2787" w:rsidRPr="002C2787" w14:paraId="269AA32F" w14:textId="77777777" w:rsidTr="00D14422">
        <w:trPr>
          <w:cnfStyle w:val="000000100000" w:firstRow="0" w:lastRow="0" w:firstColumn="0" w:lastColumn="0" w:oddVBand="0" w:evenVBand="0" w:oddHBand="1" w:evenHBand="0" w:firstRowFirstColumn="0" w:firstRowLastColumn="0" w:lastRowFirstColumn="0" w:lastRowLastColumn="0"/>
          <w:trHeight w:val="527"/>
        </w:trPr>
        <w:tc>
          <w:tcPr>
            <w:cnfStyle w:val="000010000000" w:firstRow="0" w:lastRow="0" w:firstColumn="0" w:lastColumn="0" w:oddVBand="1" w:evenVBand="0" w:oddHBand="0" w:evenHBand="0" w:firstRowFirstColumn="0" w:firstRowLastColumn="0" w:lastRowFirstColumn="0" w:lastRowLastColumn="0"/>
            <w:tcW w:w="546" w:type="pct"/>
            <w:shd w:val="clear" w:color="auto" w:fill="C3C5D3"/>
          </w:tcPr>
          <w:p w14:paraId="36BC15C4" w14:textId="77777777" w:rsidR="00BE6AC1" w:rsidRPr="002C2787" w:rsidRDefault="00BE6AC1" w:rsidP="00D12CA1">
            <w:pPr>
              <w:tabs>
                <w:tab w:val="center" w:pos="549"/>
              </w:tabs>
              <w:suppressAutoHyphens/>
              <w:spacing w:before="90" w:after="73"/>
              <w:jc w:val="center"/>
              <w:rPr>
                <w:rFonts w:ascii="Arial Narrow" w:hAnsi="Arial Narrow"/>
                <w:b/>
                <w:spacing w:val="-2"/>
                <w:sz w:val="18"/>
                <w:szCs w:val="18"/>
              </w:rPr>
            </w:pPr>
            <w:r w:rsidRPr="002C2787">
              <w:rPr>
                <w:rFonts w:ascii="Arial Narrow" w:hAnsi="Arial Narrow"/>
                <w:b/>
                <w:spacing w:val="-2"/>
                <w:sz w:val="18"/>
                <w:szCs w:val="18"/>
              </w:rPr>
              <w:t>Versión</w:t>
            </w:r>
          </w:p>
        </w:tc>
        <w:tc>
          <w:tcPr>
            <w:tcW w:w="3046" w:type="pct"/>
            <w:shd w:val="clear" w:color="auto" w:fill="C3C5D3"/>
          </w:tcPr>
          <w:p w14:paraId="689BD578" w14:textId="77777777" w:rsidR="00BE6AC1" w:rsidRPr="002C2787" w:rsidRDefault="00BE6AC1" w:rsidP="00D12CA1">
            <w:pPr>
              <w:tabs>
                <w:tab w:val="center" w:pos="1861"/>
              </w:tabs>
              <w:suppressAutoHyphens/>
              <w:spacing w:before="90" w:after="73"/>
              <w:jc w:val="center"/>
              <w:cnfStyle w:val="000000100000" w:firstRow="0" w:lastRow="0" w:firstColumn="0" w:lastColumn="0" w:oddVBand="0" w:evenVBand="0" w:oddHBand="1" w:evenHBand="0" w:firstRowFirstColumn="0" w:firstRowLastColumn="0" w:lastRowFirstColumn="0" w:lastRowLastColumn="0"/>
              <w:rPr>
                <w:rFonts w:ascii="Arial Narrow" w:hAnsi="Arial Narrow"/>
                <w:b/>
                <w:spacing w:val="-2"/>
                <w:sz w:val="18"/>
                <w:szCs w:val="18"/>
              </w:rPr>
            </w:pPr>
            <w:r w:rsidRPr="002C2787">
              <w:rPr>
                <w:rFonts w:ascii="Arial Narrow" w:hAnsi="Arial Narrow"/>
                <w:b/>
                <w:spacing w:val="-2"/>
                <w:sz w:val="18"/>
                <w:szCs w:val="18"/>
              </w:rPr>
              <w:t>Ubicación y descripción del cambio</w:t>
            </w:r>
          </w:p>
        </w:tc>
        <w:tc>
          <w:tcPr>
            <w:cnfStyle w:val="000010000000" w:firstRow="0" w:lastRow="0" w:firstColumn="0" w:lastColumn="0" w:oddVBand="1" w:evenVBand="0" w:oddHBand="0" w:evenHBand="0" w:firstRowFirstColumn="0" w:firstRowLastColumn="0" w:lastRowFirstColumn="0" w:lastRowLastColumn="0"/>
            <w:tcW w:w="1408" w:type="pct"/>
            <w:shd w:val="clear" w:color="auto" w:fill="C3C5D3"/>
          </w:tcPr>
          <w:p w14:paraId="3D59518F" w14:textId="77777777" w:rsidR="00BE6AC1" w:rsidRPr="002C2787" w:rsidRDefault="00BE6AC1" w:rsidP="00D12CA1">
            <w:pPr>
              <w:tabs>
                <w:tab w:val="center" w:pos="998"/>
              </w:tabs>
              <w:suppressAutoHyphens/>
              <w:spacing w:before="90" w:after="73"/>
              <w:jc w:val="center"/>
              <w:rPr>
                <w:rFonts w:ascii="Arial Narrow" w:hAnsi="Arial Narrow"/>
                <w:b/>
                <w:spacing w:val="-2"/>
                <w:sz w:val="18"/>
                <w:szCs w:val="18"/>
              </w:rPr>
            </w:pPr>
            <w:r w:rsidRPr="002C2787">
              <w:rPr>
                <w:rFonts w:ascii="Arial Narrow" w:hAnsi="Arial Narrow"/>
                <w:b/>
                <w:spacing w:val="-2"/>
                <w:sz w:val="18"/>
                <w:szCs w:val="18"/>
              </w:rPr>
              <w:t>Participantes última versión</w:t>
            </w:r>
          </w:p>
        </w:tc>
      </w:tr>
      <w:tr w:rsidR="00670CE3" w:rsidRPr="002C2787" w14:paraId="0913CD9F" w14:textId="77777777" w:rsidTr="00D14422">
        <w:trPr>
          <w:trHeight w:val="892"/>
        </w:trPr>
        <w:tc>
          <w:tcPr>
            <w:cnfStyle w:val="000010000000" w:firstRow="0" w:lastRow="0" w:firstColumn="0" w:lastColumn="0" w:oddVBand="1" w:evenVBand="0" w:oddHBand="0" w:evenHBand="0" w:firstRowFirstColumn="0" w:firstRowLastColumn="0" w:lastRowFirstColumn="0" w:lastRowLastColumn="0"/>
            <w:tcW w:w="546" w:type="pct"/>
            <w:shd w:val="clear" w:color="auto" w:fill="auto"/>
          </w:tcPr>
          <w:p w14:paraId="14B3DFD1" w14:textId="77777777" w:rsidR="00670CE3" w:rsidRPr="00427BE4" w:rsidRDefault="00670CE3" w:rsidP="00670CE3">
            <w:pPr>
              <w:jc w:val="center"/>
              <w:rPr>
                <w:rFonts w:ascii="Arial Narrow" w:hAnsi="Arial Narrow"/>
                <w:b/>
                <w:bCs/>
                <w:sz w:val="18"/>
                <w:szCs w:val="18"/>
              </w:rPr>
            </w:pPr>
            <w:r w:rsidRPr="00427BE4">
              <w:rPr>
                <w:rFonts w:ascii="Arial Narrow" w:hAnsi="Arial Narrow"/>
                <w:b/>
                <w:bCs/>
                <w:sz w:val="18"/>
                <w:szCs w:val="18"/>
              </w:rPr>
              <w:t>2.1</w:t>
            </w:r>
          </w:p>
          <w:p w14:paraId="76D86D2B" w14:textId="6DD3A24F" w:rsidR="00670CE3" w:rsidRPr="00427BE4" w:rsidRDefault="005270D1" w:rsidP="00670CE3">
            <w:pPr>
              <w:pStyle w:val="Textoindependiente"/>
              <w:widowControl w:val="0"/>
              <w:spacing w:after="58"/>
              <w:jc w:val="center"/>
              <w:rPr>
                <w:rFonts w:ascii="Arial Narrow" w:hAnsi="Arial Narrow" w:cs="Arial"/>
                <w:b/>
                <w:bCs/>
                <w:spacing w:val="-2"/>
                <w:sz w:val="18"/>
                <w:szCs w:val="18"/>
                <w:lang w:val="es-ES_tradnl"/>
              </w:rPr>
            </w:pPr>
            <w:r>
              <w:rPr>
                <w:rFonts w:ascii="Arial Narrow" w:hAnsi="Arial Narrow"/>
                <w:b/>
                <w:bCs/>
                <w:sz w:val="18"/>
                <w:szCs w:val="18"/>
              </w:rPr>
              <w:t>30</w:t>
            </w:r>
            <w:r w:rsidR="00670CE3" w:rsidRPr="00427BE4">
              <w:rPr>
                <w:rFonts w:ascii="Arial Narrow" w:hAnsi="Arial Narrow"/>
                <w:b/>
                <w:bCs/>
                <w:sz w:val="18"/>
                <w:szCs w:val="18"/>
              </w:rPr>
              <w:t>/</w:t>
            </w:r>
            <w:r w:rsidR="006C439B" w:rsidRPr="00427BE4">
              <w:rPr>
                <w:rFonts w:ascii="Arial Narrow" w:hAnsi="Arial Narrow"/>
                <w:b/>
                <w:bCs/>
                <w:sz w:val="18"/>
                <w:szCs w:val="18"/>
              </w:rPr>
              <w:t>03</w:t>
            </w:r>
            <w:r w:rsidR="00670CE3" w:rsidRPr="00427BE4">
              <w:rPr>
                <w:rFonts w:ascii="Arial Narrow" w:hAnsi="Arial Narrow"/>
                <w:b/>
                <w:bCs/>
                <w:sz w:val="18"/>
                <w:szCs w:val="18"/>
              </w:rPr>
              <w:t>/2</w:t>
            </w:r>
            <w:r w:rsidR="006C439B" w:rsidRPr="00427BE4">
              <w:rPr>
                <w:rFonts w:ascii="Arial Narrow" w:hAnsi="Arial Narrow"/>
                <w:b/>
                <w:bCs/>
                <w:sz w:val="18"/>
                <w:szCs w:val="18"/>
              </w:rPr>
              <w:t>3</w:t>
            </w:r>
          </w:p>
        </w:tc>
        <w:tc>
          <w:tcPr>
            <w:tcW w:w="3046" w:type="pct"/>
            <w:shd w:val="clear" w:color="auto" w:fill="auto"/>
          </w:tcPr>
          <w:p w14:paraId="5B908E98" w14:textId="55F21550" w:rsidR="00670CE3" w:rsidRPr="002C2787" w:rsidRDefault="00670CE3" w:rsidP="006C439B">
            <w:pPr>
              <w:cnfStyle w:val="000000000000" w:firstRow="0" w:lastRow="0" w:firstColumn="0" w:lastColumn="0" w:oddVBand="0" w:evenVBand="0" w:oddHBand="0" w:evenHBand="0" w:firstRowFirstColumn="0" w:firstRowLastColumn="0" w:lastRowFirstColumn="0" w:lastRowLastColumn="0"/>
              <w:rPr>
                <w:rFonts w:ascii="Arial Narrow" w:hAnsi="Arial Narrow"/>
                <w:spacing w:val="-2"/>
                <w:sz w:val="18"/>
                <w:szCs w:val="18"/>
                <w:lang w:val="es-ES_tradnl"/>
              </w:rPr>
            </w:pPr>
            <w:r w:rsidRPr="002C2787">
              <w:rPr>
                <w:rFonts w:ascii="Arial Narrow" w:hAnsi="Arial Narrow"/>
                <w:spacing w:val="-2"/>
                <w:sz w:val="18"/>
                <w:szCs w:val="18"/>
                <w:lang w:val="es-ES_tradnl"/>
              </w:rPr>
              <w:t>Pág. 3:</w:t>
            </w:r>
          </w:p>
          <w:p w14:paraId="131BA12B" w14:textId="1F171728" w:rsidR="00670CE3" w:rsidRDefault="00670CE3" w:rsidP="006C439B">
            <w:pPr>
              <w:cnfStyle w:val="000000000000" w:firstRow="0" w:lastRow="0" w:firstColumn="0" w:lastColumn="0" w:oddVBand="0" w:evenVBand="0" w:oddHBand="0" w:evenHBand="0" w:firstRowFirstColumn="0" w:firstRowLastColumn="0" w:lastRowFirstColumn="0" w:lastRowLastColumn="0"/>
              <w:rPr>
                <w:rFonts w:ascii="Arial Narrow" w:hAnsi="Arial Narrow"/>
                <w:spacing w:val="-2"/>
                <w:sz w:val="18"/>
                <w:szCs w:val="18"/>
                <w:lang w:val="es-ES_tradnl"/>
              </w:rPr>
            </w:pPr>
            <w:r w:rsidRPr="002C2787">
              <w:rPr>
                <w:rFonts w:ascii="Arial Narrow" w:hAnsi="Arial Narrow"/>
                <w:spacing w:val="-2"/>
                <w:sz w:val="18"/>
                <w:szCs w:val="18"/>
                <w:lang w:val="es-ES_tradnl"/>
              </w:rPr>
              <w:t>Se modifica el encargado de prevención (</w:t>
            </w:r>
            <w:r w:rsidR="00B26265">
              <w:rPr>
                <w:rFonts w:ascii="Arial Narrow" w:hAnsi="Arial Narrow"/>
                <w:spacing w:val="-2"/>
                <w:sz w:val="18"/>
                <w:szCs w:val="18"/>
                <w:lang w:val="es-ES_tradnl"/>
              </w:rPr>
              <w:t>Cap.</w:t>
            </w:r>
            <w:r w:rsidRPr="002C2787">
              <w:rPr>
                <w:rFonts w:ascii="Arial Narrow" w:hAnsi="Arial Narrow"/>
                <w:spacing w:val="-2"/>
                <w:sz w:val="18"/>
                <w:szCs w:val="18"/>
                <w:lang w:val="es-ES_tradnl"/>
              </w:rPr>
              <w:t xml:space="preserve"> V).</w:t>
            </w:r>
          </w:p>
          <w:p w14:paraId="65C5546B" w14:textId="77777777" w:rsidR="006C439B" w:rsidRDefault="006C439B" w:rsidP="006C439B">
            <w:pPr>
              <w:cnfStyle w:val="000000000000" w:firstRow="0" w:lastRow="0" w:firstColumn="0" w:lastColumn="0" w:oddVBand="0" w:evenVBand="0" w:oddHBand="0" w:evenHBand="0" w:firstRowFirstColumn="0" w:firstRowLastColumn="0" w:lastRowFirstColumn="0" w:lastRowLastColumn="0"/>
              <w:rPr>
                <w:rFonts w:ascii="Arial Narrow" w:hAnsi="Arial Narrow"/>
                <w:spacing w:val="-2"/>
                <w:sz w:val="18"/>
                <w:szCs w:val="18"/>
                <w:lang w:val="es-ES_tradnl"/>
              </w:rPr>
            </w:pPr>
          </w:p>
          <w:p w14:paraId="1D53EB54" w14:textId="496D46B2" w:rsidR="00670CE3" w:rsidRPr="006C439B" w:rsidRDefault="00670CE3" w:rsidP="006C439B">
            <w:pPr>
              <w:spacing w:before="120"/>
              <w:jc w:val="center"/>
              <w:cnfStyle w:val="000000000000" w:firstRow="0" w:lastRow="0" w:firstColumn="0" w:lastColumn="0" w:oddVBand="0" w:evenVBand="0" w:oddHBand="0" w:evenHBand="0" w:firstRowFirstColumn="0" w:firstRowLastColumn="0" w:lastRowFirstColumn="0" w:lastRowLastColumn="0"/>
              <w:rPr>
                <w:rFonts w:ascii="Arial Narrow" w:hAnsi="Arial Narrow"/>
                <w:bCs/>
                <w:i/>
                <w:iCs/>
                <w:sz w:val="18"/>
                <w:szCs w:val="18"/>
              </w:rPr>
            </w:pPr>
            <w:r w:rsidRPr="006C439B">
              <w:rPr>
                <w:rFonts w:ascii="Arial Narrow" w:hAnsi="Arial Narrow"/>
                <w:bCs/>
                <w:i/>
                <w:iCs/>
                <w:spacing w:val="-2"/>
                <w:sz w:val="18"/>
                <w:szCs w:val="18"/>
                <w:lang w:val="es-ES_tradnl"/>
              </w:rPr>
              <w:t>Modificaciones se muestran en rojo</w:t>
            </w:r>
          </w:p>
        </w:tc>
        <w:tc>
          <w:tcPr>
            <w:cnfStyle w:val="000010000000" w:firstRow="0" w:lastRow="0" w:firstColumn="0" w:lastColumn="0" w:oddVBand="1" w:evenVBand="0" w:oddHBand="0" w:evenHBand="0" w:firstRowFirstColumn="0" w:firstRowLastColumn="0" w:lastRowFirstColumn="0" w:lastRowLastColumn="0"/>
            <w:tcW w:w="1408" w:type="pct"/>
            <w:vMerge w:val="restart"/>
            <w:shd w:val="clear" w:color="auto" w:fill="auto"/>
          </w:tcPr>
          <w:p w14:paraId="3777AC4A" w14:textId="77777777" w:rsidR="00670CE3" w:rsidRPr="006C439B" w:rsidRDefault="00670CE3" w:rsidP="00BE6AC1">
            <w:pPr>
              <w:keepLines/>
              <w:widowControl w:val="0"/>
              <w:rPr>
                <w:rFonts w:ascii="Arial Narrow" w:hAnsi="Arial Narrow" w:cs="Arial"/>
                <w:b/>
                <w:spacing w:val="-2"/>
                <w:sz w:val="18"/>
                <w:szCs w:val="18"/>
              </w:rPr>
            </w:pPr>
            <w:r w:rsidRPr="006C439B">
              <w:rPr>
                <w:rFonts w:ascii="Arial Narrow" w:hAnsi="Arial Narrow" w:cs="Arial"/>
                <w:b/>
                <w:spacing w:val="-2"/>
                <w:sz w:val="18"/>
                <w:szCs w:val="18"/>
              </w:rPr>
              <w:t>Modificado por:</w:t>
            </w:r>
          </w:p>
          <w:p w14:paraId="05196442" w14:textId="77777777" w:rsidR="00670CE3" w:rsidRPr="002C2787" w:rsidRDefault="00670CE3" w:rsidP="00BE6AC1">
            <w:pPr>
              <w:pStyle w:val="Prrafodelista"/>
              <w:keepLines/>
              <w:widowControl w:val="0"/>
              <w:numPr>
                <w:ilvl w:val="0"/>
                <w:numId w:val="20"/>
              </w:numPr>
              <w:rPr>
                <w:rFonts w:ascii="Arial Narrow" w:hAnsi="Arial Narrow" w:cs="Arial"/>
                <w:bCs/>
                <w:spacing w:val="-2"/>
                <w:sz w:val="18"/>
                <w:szCs w:val="18"/>
              </w:rPr>
            </w:pPr>
            <w:r w:rsidRPr="002C2787">
              <w:rPr>
                <w:rFonts w:ascii="Arial Narrow" w:hAnsi="Arial Narrow" w:cs="Arial"/>
                <w:bCs/>
                <w:spacing w:val="-2"/>
                <w:sz w:val="18"/>
                <w:szCs w:val="18"/>
              </w:rPr>
              <w:t>Keny Yonamine</w:t>
            </w:r>
          </w:p>
          <w:p w14:paraId="602B143C" w14:textId="77777777" w:rsidR="00CC6B1B" w:rsidRPr="00CC6B1B" w:rsidRDefault="00CC6B1B" w:rsidP="00CC6B1B">
            <w:pPr>
              <w:tabs>
                <w:tab w:val="left" w:pos="-720"/>
              </w:tabs>
              <w:suppressAutoHyphens/>
              <w:rPr>
                <w:rFonts w:ascii="Arial Narrow" w:hAnsi="Arial Narrow" w:cs="Arial"/>
                <w:bCs/>
                <w:color w:val="000000" w:themeColor="text1"/>
                <w:spacing w:val="-2"/>
                <w:sz w:val="18"/>
                <w:szCs w:val="18"/>
              </w:rPr>
            </w:pPr>
            <w:r w:rsidRPr="00CC6B1B">
              <w:rPr>
                <w:rFonts w:ascii="Arial Narrow" w:hAnsi="Arial Narrow"/>
                <w:color w:val="000000" w:themeColor="text1"/>
                <w:sz w:val="18"/>
                <w:szCs w:val="18"/>
              </w:rPr>
              <w:t>Jefe Corporativo de Investigación de Fraudes e Integridad.</w:t>
            </w:r>
          </w:p>
          <w:p w14:paraId="22C818B3" w14:textId="71685D4C" w:rsidR="006C439B" w:rsidRDefault="006C439B" w:rsidP="00BE6AC1">
            <w:pPr>
              <w:tabs>
                <w:tab w:val="left" w:pos="-720"/>
              </w:tabs>
              <w:suppressAutoHyphens/>
              <w:rPr>
                <w:rFonts w:ascii="Arial Narrow" w:hAnsi="Arial Narrow" w:cs="Arial"/>
                <w:bCs/>
                <w:spacing w:val="-2"/>
                <w:sz w:val="18"/>
                <w:szCs w:val="18"/>
              </w:rPr>
            </w:pPr>
          </w:p>
          <w:p w14:paraId="4BD01762" w14:textId="4F2A48A7" w:rsidR="006C439B" w:rsidRDefault="006C439B" w:rsidP="00BE6AC1">
            <w:pPr>
              <w:tabs>
                <w:tab w:val="left" w:pos="-720"/>
              </w:tabs>
              <w:suppressAutoHyphens/>
              <w:rPr>
                <w:rFonts w:ascii="Arial Narrow" w:hAnsi="Arial Narrow" w:cs="Arial"/>
                <w:b/>
                <w:spacing w:val="-2"/>
                <w:sz w:val="18"/>
                <w:szCs w:val="18"/>
              </w:rPr>
            </w:pPr>
            <w:r w:rsidRPr="006C439B">
              <w:rPr>
                <w:rFonts w:ascii="Arial Narrow" w:hAnsi="Arial Narrow" w:cs="Arial"/>
                <w:b/>
                <w:spacing w:val="-2"/>
                <w:sz w:val="18"/>
                <w:szCs w:val="18"/>
              </w:rPr>
              <w:t>Revisado por:</w:t>
            </w:r>
          </w:p>
          <w:p w14:paraId="2F2D5398" w14:textId="77777777" w:rsidR="00C53A57" w:rsidRDefault="00C53A57" w:rsidP="00C53A57">
            <w:pPr>
              <w:pStyle w:val="Prrafodelista"/>
              <w:keepLines/>
              <w:widowControl w:val="0"/>
              <w:numPr>
                <w:ilvl w:val="0"/>
                <w:numId w:val="21"/>
              </w:numPr>
              <w:spacing w:line="256" w:lineRule="auto"/>
              <w:rPr>
                <w:rFonts w:ascii="Arial Narrow" w:hAnsi="Arial Narrow" w:cs="Arial"/>
                <w:bCs/>
                <w:spacing w:val="-2"/>
                <w:sz w:val="18"/>
                <w:szCs w:val="18"/>
              </w:rPr>
            </w:pPr>
            <w:r>
              <w:rPr>
                <w:rFonts w:ascii="Arial Narrow" w:hAnsi="Arial Narrow" w:cs="Arial"/>
                <w:bCs/>
                <w:spacing w:val="-2"/>
                <w:sz w:val="18"/>
                <w:szCs w:val="18"/>
              </w:rPr>
              <w:t>Aldo Madruga</w:t>
            </w:r>
          </w:p>
          <w:p w14:paraId="78ECC9C7" w14:textId="77777777" w:rsidR="00C53A57" w:rsidRDefault="00C53A57" w:rsidP="00C53A57">
            <w:pPr>
              <w:tabs>
                <w:tab w:val="left" w:pos="-720"/>
              </w:tabs>
              <w:suppressAutoHyphens/>
              <w:rPr>
                <w:rFonts w:ascii="Arial Narrow" w:hAnsi="Arial Narrow" w:cs="Arial"/>
                <w:bCs/>
                <w:spacing w:val="-2"/>
                <w:sz w:val="18"/>
                <w:szCs w:val="18"/>
              </w:rPr>
            </w:pPr>
            <w:r>
              <w:rPr>
                <w:rFonts w:ascii="Arial Narrow" w:hAnsi="Arial Narrow" w:cs="Arial"/>
                <w:bCs/>
                <w:spacing w:val="-2"/>
                <w:sz w:val="18"/>
                <w:szCs w:val="18"/>
              </w:rPr>
              <w:t xml:space="preserve">Gerente Principal de Fraude e Integridad Corporativa </w:t>
            </w:r>
          </w:p>
          <w:p w14:paraId="24320A88" w14:textId="77777777" w:rsidR="00C53A57" w:rsidRPr="006C439B" w:rsidRDefault="00C53A57" w:rsidP="00BE6AC1">
            <w:pPr>
              <w:tabs>
                <w:tab w:val="left" w:pos="-720"/>
              </w:tabs>
              <w:suppressAutoHyphens/>
              <w:rPr>
                <w:rFonts w:ascii="Arial Narrow" w:hAnsi="Arial Narrow" w:cs="Arial"/>
                <w:b/>
                <w:spacing w:val="-2"/>
                <w:sz w:val="18"/>
                <w:szCs w:val="18"/>
              </w:rPr>
            </w:pPr>
          </w:p>
          <w:p w14:paraId="22642DA2" w14:textId="77777777" w:rsidR="006C439B" w:rsidRPr="002C2787" w:rsidRDefault="006C439B" w:rsidP="006C439B">
            <w:pPr>
              <w:pStyle w:val="Prrafodelista"/>
              <w:keepLines/>
              <w:widowControl w:val="0"/>
              <w:numPr>
                <w:ilvl w:val="0"/>
                <w:numId w:val="20"/>
              </w:numPr>
              <w:rPr>
                <w:rFonts w:ascii="Arial Narrow" w:hAnsi="Arial Narrow" w:cs="Arial"/>
                <w:bCs/>
                <w:spacing w:val="-2"/>
                <w:sz w:val="18"/>
                <w:szCs w:val="18"/>
              </w:rPr>
            </w:pPr>
            <w:r w:rsidRPr="002C2787">
              <w:rPr>
                <w:rFonts w:ascii="Arial Narrow" w:hAnsi="Arial Narrow" w:cs="Arial"/>
                <w:bCs/>
                <w:spacing w:val="-2"/>
                <w:sz w:val="18"/>
                <w:szCs w:val="18"/>
              </w:rPr>
              <w:t>Keny Yonamine</w:t>
            </w:r>
          </w:p>
          <w:p w14:paraId="3ABA9147" w14:textId="49C833E9" w:rsidR="006C439B" w:rsidRPr="00CC6B1B" w:rsidRDefault="00CC6B1B" w:rsidP="00BE6AC1">
            <w:pPr>
              <w:tabs>
                <w:tab w:val="left" w:pos="-720"/>
              </w:tabs>
              <w:suppressAutoHyphens/>
              <w:rPr>
                <w:rFonts w:ascii="Arial Narrow" w:hAnsi="Arial Narrow" w:cs="Arial"/>
                <w:bCs/>
                <w:color w:val="000000" w:themeColor="text1"/>
                <w:spacing w:val="-2"/>
                <w:sz w:val="18"/>
                <w:szCs w:val="18"/>
              </w:rPr>
            </w:pPr>
            <w:r w:rsidRPr="00CC6B1B">
              <w:rPr>
                <w:rFonts w:ascii="Arial Narrow" w:hAnsi="Arial Narrow"/>
                <w:color w:val="000000" w:themeColor="text1"/>
                <w:sz w:val="18"/>
                <w:szCs w:val="18"/>
              </w:rPr>
              <w:t>Jefe Corporativo de Investigación de Fraudes e Integridad.</w:t>
            </w:r>
          </w:p>
          <w:p w14:paraId="2A01C17C" w14:textId="77777777" w:rsidR="00670CE3" w:rsidRPr="002C2787" w:rsidRDefault="00670CE3" w:rsidP="00BE6AC1">
            <w:pPr>
              <w:tabs>
                <w:tab w:val="left" w:pos="-720"/>
              </w:tabs>
              <w:suppressAutoHyphens/>
              <w:rPr>
                <w:rFonts w:ascii="Arial Narrow" w:hAnsi="Arial Narrow" w:cs="Arial"/>
                <w:bCs/>
                <w:spacing w:val="-2"/>
                <w:sz w:val="18"/>
                <w:szCs w:val="18"/>
              </w:rPr>
            </w:pPr>
          </w:p>
          <w:p w14:paraId="63757009" w14:textId="3C0A07EE" w:rsidR="00670CE3" w:rsidRPr="006C439B" w:rsidRDefault="00670CE3" w:rsidP="00306701">
            <w:pPr>
              <w:tabs>
                <w:tab w:val="left" w:pos="-720"/>
              </w:tabs>
              <w:suppressAutoHyphens/>
              <w:spacing w:line="276" w:lineRule="auto"/>
              <w:rPr>
                <w:rFonts w:ascii="Arial Narrow" w:hAnsi="Arial Narrow" w:cs="Arial"/>
                <w:b/>
                <w:spacing w:val="-2"/>
                <w:sz w:val="18"/>
                <w:szCs w:val="18"/>
              </w:rPr>
            </w:pPr>
            <w:r w:rsidRPr="006C439B">
              <w:rPr>
                <w:rFonts w:ascii="Arial Narrow" w:hAnsi="Arial Narrow" w:cs="Arial"/>
                <w:b/>
                <w:spacing w:val="-2"/>
                <w:sz w:val="18"/>
                <w:szCs w:val="18"/>
              </w:rPr>
              <w:t>Aprobado por:</w:t>
            </w:r>
          </w:p>
          <w:p w14:paraId="2B57EFD9" w14:textId="16C66E08" w:rsidR="00670CE3" w:rsidRPr="002C2787" w:rsidRDefault="00E74D26" w:rsidP="00BE6AC1">
            <w:pPr>
              <w:pStyle w:val="Prrafodelista"/>
              <w:keepLines/>
              <w:widowControl w:val="0"/>
              <w:numPr>
                <w:ilvl w:val="0"/>
                <w:numId w:val="20"/>
              </w:numPr>
              <w:rPr>
                <w:rFonts w:ascii="Arial Narrow" w:hAnsi="Arial Narrow" w:cs="Arial"/>
                <w:bCs/>
                <w:spacing w:val="-2"/>
                <w:sz w:val="18"/>
                <w:szCs w:val="18"/>
              </w:rPr>
            </w:pPr>
            <w:r>
              <w:rPr>
                <w:rFonts w:ascii="Arial Narrow" w:hAnsi="Arial Narrow" w:cs="Arial"/>
                <w:bCs/>
                <w:spacing w:val="-2"/>
                <w:sz w:val="18"/>
                <w:szCs w:val="18"/>
              </w:rPr>
              <w:t>Carlos Waslli</w:t>
            </w:r>
          </w:p>
          <w:p w14:paraId="679924DB" w14:textId="01EE9F00" w:rsidR="00670CE3" w:rsidRPr="002C2787" w:rsidRDefault="00E74D26" w:rsidP="00BE6AC1">
            <w:pPr>
              <w:tabs>
                <w:tab w:val="left" w:pos="-720"/>
              </w:tabs>
              <w:suppressAutoHyphens/>
              <w:rPr>
                <w:rFonts w:ascii="Arial Narrow" w:hAnsi="Arial Narrow" w:cs="Arial"/>
                <w:bCs/>
                <w:spacing w:val="-2"/>
                <w:sz w:val="18"/>
                <w:szCs w:val="18"/>
              </w:rPr>
            </w:pPr>
            <w:r>
              <w:rPr>
                <w:rFonts w:ascii="Arial Narrow" w:hAnsi="Arial Narrow" w:cs="Arial"/>
                <w:bCs/>
                <w:spacing w:val="-2"/>
                <w:sz w:val="18"/>
                <w:szCs w:val="18"/>
              </w:rPr>
              <w:t>Vicepresidente de Riesgos</w:t>
            </w:r>
            <w:r w:rsidR="00670CE3" w:rsidRPr="002C2787">
              <w:rPr>
                <w:rFonts w:ascii="Arial Narrow" w:hAnsi="Arial Narrow" w:cs="Arial"/>
                <w:bCs/>
                <w:spacing w:val="-2"/>
                <w:sz w:val="18"/>
                <w:szCs w:val="18"/>
              </w:rPr>
              <w:t xml:space="preserve"> </w:t>
            </w:r>
          </w:p>
          <w:p w14:paraId="7927DB45" w14:textId="77777777" w:rsidR="00670CE3" w:rsidRPr="002C2787" w:rsidRDefault="00670CE3" w:rsidP="00BE6AC1">
            <w:pPr>
              <w:jc w:val="both"/>
              <w:rPr>
                <w:rFonts w:ascii="Arial Narrow" w:hAnsi="Arial Narrow"/>
                <w:bCs/>
                <w:sz w:val="18"/>
                <w:szCs w:val="18"/>
              </w:rPr>
            </w:pPr>
          </w:p>
        </w:tc>
      </w:tr>
      <w:tr w:rsidR="00670CE3" w:rsidRPr="002C2787" w14:paraId="6B28809E" w14:textId="77777777" w:rsidTr="00D14422">
        <w:trPr>
          <w:cnfStyle w:val="000000100000" w:firstRow="0" w:lastRow="0" w:firstColumn="0" w:lastColumn="0" w:oddVBand="0" w:evenVBand="0" w:oddHBand="1" w:evenHBand="0" w:firstRowFirstColumn="0" w:firstRowLastColumn="0" w:lastRowFirstColumn="0" w:lastRowLastColumn="0"/>
          <w:trHeight w:val="892"/>
        </w:trPr>
        <w:tc>
          <w:tcPr>
            <w:cnfStyle w:val="000010000000" w:firstRow="0" w:lastRow="0" w:firstColumn="0" w:lastColumn="0" w:oddVBand="1" w:evenVBand="0" w:oddHBand="0" w:evenHBand="0" w:firstRowFirstColumn="0" w:firstRowLastColumn="0" w:lastRowFirstColumn="0" w:lastRowLastColumn="0"/>
            <w:tcW w:w="546" w:type="pct"/>
            <w:shd w:val="clear" w:color="auto" w:fill="auto"/>
          </w:tcPr>
          <w:p w14:paraId="02143553" w14:textId="77777777" w:rsidR="00670CE3" w:rsidRPr="00427BE4" w:rsidRDefault="00670CE3" w:rsidP="00670CE3">
            <w:pPr>
              <w:jc w:val="center"/>
              <w:rPr>
                <w:rFonts w:ascii="Arial Narrow" w:hAnsi="Arial Narrow"/>
                <w:b/>
                <w:bCs/>
                <w:sz w:val="18"/>
                <w:szCs w:val="18"/>
              </w:rPr>
            </w:pPr>
            <w:r w:rsidRPr="00427BE4">
              <w:rPr>
                <w:rFonts w:ascii="Arial Narrow" w:hAnsi="Arial Narrow"/>
                <w:b/>
                <w:bCs/>
                <w:sz w:val="18"/>
                <w:szCs w:val="18"/>
              </w:rPr>
              <w:t>2.0</w:t>
            </w:r>
          </w:p>
          <w:p w14:paraId="1577F3C4" w14:textId="5C4E5F62" w:rsidR="00670CE3" w:rsidRPr="00427BE4" w:rsidRDefault="00670CE3" w:rsidP="00670CE3">
            <w:pPr>
              <w:pStyle w:val="Textoindependiente"/>
              <w:widowControl w:val="0"/>
              <w:spacing w:after="58"/>
              <w:jc w:val="center"/>
              <w:rPr>
                <w:rFonts w:ascii="Arial Narrow" w:hAnsi="Arial Narrow" w:cs="Arial"/>
                <w:b/>
                <w:bCs/>
                <w:spacing w:val="-2"/>
                <w:sz w:val="18"/>
                <w:szCs w:val="18"/>
                <w:lang w:val="es-ES_tradnl"/>
              </w:rPr>
            </w:pPr>
            <w:r w:rsidRPr="00427BE4">
              <w:rPr>
                <w:rFonts w:ascii="Arial Narrow" w:hAnsi="Arial Narrow"/>
                <w:b/>
                <w:bCs/>
                <w:sz w:val="18"/>
                <w:szCs w:val="18"/>
              </w:rPr>
              <w:t>21/08/20</w:t>
            </w:r>
          </w:p>
        </w:tc>
        <w:tc>
          <w:tcPr>
            <w:tcW w:w="3046" w:type="pct"/>
            <w:shd w:val="clear" w:color="auto" w:fill="auto"/>
          </w:tcPr>
          <w:p w14:paraId="45AE0F37" w14:textId="77777777" w:rsidR="00670CE3" w:rsidRPr="002C2787" w:rsidRDefault="00670CE3" w:rsidP="00670CE3">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Narrow" w:hAnsi="Arial Narrow"/>
                <w:spacing w:val="-2"/>
                <w:sz w:val="18"/>
                <w:szCs w:val="18"/>
              </w:rPr>
            </w:pPr>
            <w:r w:rsidRPr="002C2787">
              <w:rPr>
                <w:rFonts w:ascii="Arial Narrow" w:hAnsi="Arial Narrow"/>
                <w:spacing w:val="-2"/>
                <w:sz w:val="18"/>
                <w:szCs w:val="18"/>
              </w:rPr>
              <w:t>Actualización integral del documento.</w:t>
            </w:r>
          </w:p>
          <w:p w14:paraId="418A8EF1" w14:textId="77777777" w:rsidR="00670CE3" w:rsidRPr="002C2787" w:rsidRDefault="00670CE3" w:rsidP="00670CE3">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Narrow" w:hAnsi="Arial Narrow"/>
                <w:spacing w:val="-2"/>
                <w:sz w:val="18"/>
                <w:szCs w:val="18"/>
              </w:rPr>
            </w:pPr>
          </w:p>
          <w:p w14:paraId="6B9E8166" w14:textId="77777777" w:rsidR="00670CE3" w:rsidRPr="002C2787" w:rsidRDefault="00670CE3" w:rsidP="00670CE3">
            <w:pPr>
              <w:spacing w:before="120"/>
              <w:cnfStyle w:val="000000100000" w:firstRow="0" w:lastRow="0" w:firstColumn="0" w:lastColumn="0" w:oddVBand="0" w:evenVBand="0" w:oddHBand="1" w:evenHBand="0" w:firstRowFirstColumn="0" w:firstRowLastColumn="0" w:lastRowFirstColumn="0" w:lastRowLastColumn="0"/>
              <w:rPr>
                <w:rFonts w:ascii="Arial Narrow" w:hAnsi="Arial Narrow"/>
                <w:bCs/>
                <w:sz w:val="18"/>
                <w:szCs w:val="18"/>
              </w:rPr>
            </w:pPr>
            <w:bookmarkStart w:id="24" w:name="_GoBack"/>
            <w:bookmarkEnd w:id="24"/>
          </w:p>
        </w:tc>
        <w:tc>
          <w:tcPr>
            <w:cnfStyle w:val="000010000000" w:firstRow="0" w:lastRow="0" w:firstColumn="0" w:lastColumn="0" w:oddVBand="1" w:evenVBand="0" w:oddHBand="0" w:evenHBand="0" w:firstRowFirstColumn="0" w:firstRowLastColumn="0" w:lastRowFirstColumn="0" w:lastRowLastColumn="0"/>
            <w:tcW w:w="1408" w:type="pct"/>
            <w:vMerge/>
            <w:shd w:val="clear" w:color="auto" w:fill="auto"/>
          </w:tcPr>
          <w:p w14:paraId="3AD7280E" w14:textId="77777777" w:rsidR="00670CE3" w:rsidRPr="002C2787" w:rsidRDefault="00670CE3" w:rsidP="00BE6AC1">
            <w:pPr>
              <w:pStyle w:val="Textoindependiente"/>
              <w:rPr>
                <w:rFonts w:ascii="Arial Narrow" w:hAnsi="Arial Narrow"/>
                <w:bCs/>
                <w:sz w:val="18"/>
                <w:szCs w:val="18"/>
                <w:u w:val="single"/>
              </w:rPr>
            </w:pPr>
          </w:p>
        </w:tc>
      </w:tr>
      <w:tr w:rsidR="00670CE3" w:rsidRPr="002C2787" w14:paraId="159BBEB9" w14:textId="77777777" w:rsidTr="00D14422">
        <w:trPr>
          <w:trHeight w:val="892"/>
        </w:trPr>
        <w:tc>
          <w:tcPr>
            <w:cnfStyle w:val="000010000000" w:firstRow="0" w:lastRow="0" w:firstColumn="0" w:lastColumn="0" w:oddVBand="1" w:evenVBand="0" w:oddHBand="0" w:evenHBand="0" w:firstRowFirstColumn="0" w:firstRowLastColumn="0" w:lastRowFirstColumn="0" w:lastRowLastColumn="0"/>
            <w:tcW w:w="546" w:type="pct"/>
            <w:shd w:val="clear" w:color="auto" w:fill="auto"/>
          </w:tcPr>
          <w:p w14:paraId="7B9A84D8" w14:textId="77777777" w:rsidR="00670CE3" w:rsidRPr="00427BE4" w:rsidRDefault="00670CE3" w:rsidP="00670CE3">
            <w:pPr>
              <w:jc w:val="center"/>
              <w:rPr>
                <w:rFonts w:ascii="Arial Narrow" w:hAnsi="Arial Narrow" w:cs="Arial"/>
                <w:b/>
                <w:bCs/>
                <w:sz w:val="18"/>
                <w:szCs w:val="18"/>
              </w:rPr>
            </w:pPr>
            <w:r w:rsidRPr="00427BE4">
              <w:rPr>
                <w:rFonts w:ascii="Arial Narrow" w:hAnsi="Arial Narrow" w:cs="Arial"/>
                <w:b/>
                <w:bCs/>
                <w:sz w:val="18"/>
                <w:szCs w:val="18"/>
              </w:rPr>
              <w:t>1.0</w:t>
            </w:r>
          </w:p>
          <w:p w14:paraId="3809B242" w14:textId="71E755BE" w:rsidR="00670CE3" w:rsidRPr="00427BE4" w:rsidRDefault="00670CE3" w:rsidP="00670CE3">
            <w:pPr>
              <w:tabs>
                <w:tab w:val="left" w:pos="-720"/>
              </w:tabs>
              <w:suppressAutoHyphens/>
              <w:jc w:val="center"/>
              <w:rPr>
                <w:rFonts w:ascii="Arial Narrow" w:hAnsi="Arial Narrow" w:cs="Arial"/>
                <w:b/>
                <w:bCs/>
                <w:spacing w:val="-2"/>
                <w:sz w:val="18"/>
                <w:szCs w:val="18"/>
              </w:rPr>
            </w:pPr>
            <w:r w:rsidRPr="00427BE4">
              <w:rPr>
                <w:rFonts w:ascii="Arial Narrow" w:hAnsi="Arial Narrow" w:cs="Arial"/>
                <w:b/>
                <w:bCs/>
                <w:sz w:val="18"/>
                <w:szCs w:val="18"/>
              </w:rPr>
              <w:t>31/07/19</w:t>
            </w:r>
          </w:p>
        </w:tc>
        <w:tc>
          <w:tcPr>
            <w:tcW w:w="3046" w:type="pct"/>
            <w:shd w:val="clear" w:color="auto" w:fill="auto"/>
          </w:tcPr>
          <w:p w14:paraId="6708669D" w14:textId="52D13CDA" w:rsidR="00670CE3" w:rsidRPr="002C2787" w:rsidRDefault="00670CE3" w:rsidP="00670CE3">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Narrow" w:hAnsi="Arial Narrow"/>
                <w:spacing w:val="-2"/>
                <w:sz w:val="18"/>
                <w:szCs w:val="18"/>
                <w:lang w:val="es-ES_tradnl"/>
              </w:rPr>
            </w:pPr>
            <w:r w:rsidRPr="002C2787">
              <w:rPr>
                <w:rFonts w:ascii="Arial Narrow" w:hAnsi="Arial Narrow"/>
                <w:spacing w:val="-2"/>
                <w:sz w:val="18"/>
                <w:szCs w:val="18"/>
              </w:rPr>
              <w:t>Versión Inicial.</w:t>
            </w:r>
          </w:p>
        </w:tc>
        <w:tc>
          <w:tcPr>
            <w:cnfStyle w:val="000010000000" w:firstRow="0" w:lastRow="0" w:firstColumn="0" w:lastColumn="0" w:oddVBand="1" w:evenVBand="0" w:oddHBand="0" w:evenHBand="0" w:firstRowFirstColumn="0" w:firstRowLastColumn="0" w:lastRowFirstColumn="0" w:lastRowLastColumn="0"/>
            <w:tcW w:w="1408" w:type="pct"/>
            <w:vMerge/>
            <w:shd w:val="clear" w:color="auto" w:fill="auto"/>
          </w:tcPr>
          <w:p w14:paraId="485590AB" w14:textId="77777777" w:rsidR="00670CE3" w:rsidRPr="002C2787" w:rsidRDefault="00670CE3" w:rsidP="00BE6AC1">
            <w:pPr>
              <w:pStyle w:val="Textoindependiente"/>
              <w:rPr>
                <w:rFonts w:ascii="Arial Narrow" w:hAnsi="Arial Narrow"/>
                <w:bCs/>
                <w:sz w:val="18"/>
                <w:szCs w:val="18"/>
                <w:u w:val="single"/>
              </w:rPr>
            </w:pPr>
          </w:p>
        </w:tc>
      </w:tr>
    </w:tbl>
    <w:p w14:paraId="15EB7F5B" w14:textId="77777777" w:rsidR="00FA0616" w:rsidRPr="002C2787" w:rsidRDefault="00FA0616" w:rsidP="00FA0616">
      <w:pPr>
        <w:pStyle w:val="Prrafodelista"/>
        <w:tabs>
          <w:tab w:val="left" w:pos="142"/>
        </w:tabs>
        <w:spacing w:after="0" w:line="240" w:lineRule="auto"/>
        <w:ind w:left="142"/>
        <w:jc w:val="both"/>
        <w:rPr>
          <w:rFonts w:ascii="Arial Narrow" w:eastAsiaTheme="minorHAnsi" w:hAnsi="Arial Narrow"/>
          <w:b/>
          <w:sz w:val="20"/>
          <w:szCs w:val="20"/>
        </w:rPr>
      </w:pPr>
    </w:p>
    <w:p w14:paraId="5C10A1BC" w14:textId="52D553AD" w:rsidR="00FA0616" w:rsidRPr="002C2787" w:rsidRDefault="00FA0616" w:rsidP="00036023">
      <w:pPr>
        <w:spacing w:after="0" w:line="240" w:lineRule="auto"/>
        <w:rPr>
          <w:rFonts w:ascii="Arial Narrow" w:hAnsi="Arial Narrow" w:cs="Arial"/>
          <w:b/>
          <w:sz w:val="20"/>
          <w:szCs w:val="20"/>
        </w:rPr>
      </w:pPr>
    </w:p>
    <w:p w14:paraId="5CF7F2DB" w14:textId="77777777" w:rsidR="002F2DB3" w:rsidRPr="002C2787" w:rsidRDefault="002F2DB3" w:rsidP="00036023">
      <w:pPr>
        <w:spacing w:after="0" w:line="240" w:lineRule="auto"/>
        <w:rPr>
          <w:rFonts w:ascii="Arial Narrow" w:hAnsi="Arial Narrow" w:cs="Arial"/>
          <w:b/>
          <w:sz w:val="20"/>
          <w:szCs w:val="20"/>
        </w:rPr>
      </w:pPr>
    </w:p>
    <w:sectPr w:rsidR="002F2DB3" w:rsidRPr="002C2787" w:rsidSect="00E52CDC">
      <w:headerReference w:type="default" r:id="rId14"/>
      <w:footerReference w:type="default" r:id="rId15"/>
      <w:pgSz w:w="12240" w:h="15840"/>
      <w:pgMar w:top="1418" w:right="1418" w:bottom="568" w:left="1418" w:header="709"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AC1E" w14:textId="77777777" w:rsidR="009826B5" w:rsidRDefault="009826B5">
      <w:pPr>
        <w:spacing w:after="0" w:line="240" w:lineRule="auto"/>
      </w:pPr>
      <w:r>
        <w:separator/>
      </w:r>
    </w:p>
  </w:endnote>
  <w:endnote w:type="continuationSeparator" w:id="0">
    <w:p w14:paraId="4CD9274C" w14:textId="77777777" w:rsidR="009826B5" w:rsidRDefault="0098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733245"/>
      <w:docPartObj>
        <w:docPartGallery w:val="Page Numbers (Bottom of Page)"/>
        <w:docPartUnique/>
      </w:docPartObj>
    </w:sdtPr>
    <w:sdtEndPr/>
    <w:sdtContent>
      <w:sdt>
        <w:sdtPr>
          <w:id w:val="-65260875"/>
          <w:docPartObj>
            <w:docPartGallery w:val="Page Numbers (Top of Page)"/>
            <w:docPartUnique/>
          </w:docPartObj>
        </w:sdtPr>
        <w:sdtEndPr/>
        <w:sdtContent>
          <w:p w14:paraId="7F8FA2DA" w14:textId="07C16DC3" w:rsidR="00932663" w:rsidRDefault="008A0F7A" w:rsidP="00E52CDC">
            <w:pPr>
              <w:pStyle w:val="Piedepgina"/>
              <w:tabs>
                <w:tab w:val="left" w:pos="9214"/>
                <w:tab w:val="left" w:pos="9356"/>
              </w:tabs>
              <w:ind w:left="7788"/>
              <w:jc w:val="center"/>
            </w:pPr>
            <w:r>
              <w:tab/>
            </w:r>
            <w:r>
              <w:tab/>
            </w:r>
            <w:r w:rsidR="00E52CDC">
              <w:t xml:space="preserve">      </w:t>
            </w:r>
            <w:r w:rsidR="00E52CDC">
              <w:tab/>
            </w:r>
            <w:r w:rsidR="00E52CDC" w:rsidRPr="001E51D7">
              <w:rPr>
                <w:sz w:val="16"/>
                <w:szCs w:val="16"/>
              </w:rPr>
              <w:t xml:space="preserve">          </w:t>
            </w:r>
            <w:r w:rsidR="00932663" w:rsidRPr="001E51D7">
              <w:rPr>
                <w:rFonts w:ascii="Arial Narrow" w:hAnsi="Arial Narrow"/>
                <w:sz w:val="16"/>
                <w:szCs w:val="16"/>
                <w:lang w:val="es-ES"/>
              </w:rPr>
              <w:t xml:space="preserve">Pág. </w:t>
            </w:r>
            <w:r w:rsidR="00932663" w:rsidRPr="001E51D7">
              <w:rPr>
                <w:rFonts w:ascii="Arial Narrow" w:hAnsi="Arial Narrow"/>
                <w:bCs/>
                <w:sz w:val="16"/>
                <w:szCs w:val="16"/>
              </w:rPr>
              <w:fldChar w:fldCharType="begin"/>
            </w:r>
            <w:r w:rsidR="00932663" w:rsidRPr="001E51D7">
              <w:rPr>
                <w:rFonts w:ascii="Arial Narrow" w:hAnsi="Arial Narrow"/>
                <w:bCs/>
                <w:sz w:val="16"/>
                <w:szCs w:val="16"/>
              </w:rPr>
              <w:instrText>PAGE</w:instrText>
            </w:r>
            <w:r w:rsidR="00932663" w:rsidRPr="001E51D7">
              <w:rPr>
                <w:rFonts w:ascii="Arial Narrow" w:hAnsi="Arial Narrow"/>
                <w:bCs/>
                <w:sz w:val="16"/>
                <w:szCs w:val="16"/>
              </w:rPr>
              <w:fldChar w:fldCharType="separate"/>
            </w:r>
            <w:r w:rsidR="00932663" w:rsidRPr="001E51D7">
              <w:rPr>
                <w:rFonts w:ascii="Arial Narrow" w:hAnsi="Arial Narrow"/>
                <w:bCs/>
                <w:sz w:val="16"/>
                <w:szCs w:val="16"/>
                <w:lang w:val="es-ES"/>
              </w:rPr>
              <w:t>2</w:t>
            </w:r>
            <w:r w:rsidR="00932663" w:rsidRPr="001E51D7">
              <w:rPr>
                <w:rFonts w:ascii="Arial Narrow" w:hAnsi="Arial Narrow"/>
                <w:bCs/>
                <w:sz w:val="16"/>
                <w:szCs w:val="16"/>
              </w:rPr>
              <w:fldChar w:fldCharType="end"/>
            </w:r>
            <w:r w:rsidR="00932663" w:rsidRPr="001E51D7">
              <w:rPr>
                <w:rFonts w:ascii="Arial Narrow" w:hAnsi="Arial Narrow"/>
                <w:sz w:val="16"/>
                <w:szCs w:val="16"/>
                <w:lang w:val="es-ES"/>
              </w:rPr>
              <w:t xml:space="preserve"> de </w:t>
            </w:r>
            <w:r w:rsidR="00932663" w:rsidRPr="001E51D7">
              <w:rPr>
                <w:rFonts w:ascii="Arial Narrow" w:hAnsi="Arial Narrow"/>
                <w:bCs/>
                <w:sz w:val="16"/>
                <w:szCs w:val="16"/>
              </w:rPr>
              <w:fldChar w:fldCharType="begin"/>
            </w:r>
            <w:r w:rsidR="00932663" w:rsidRPr="001E51D7">
              <w:rPr>
                <w:rFonts w:ascii="Arial Narrow" w:hAnsi="Arial Narrow"/>
                <w:bCs/>
                <w:sz w:val="16"/>
                <w:szCs w:val="16"/>
              </w:rPr>
              <w:instrText>NUMPAGES</w:instrText>
            </w:r>
            <w:r w:rsidR="00932663" w:rsidRPr="001E51D7">
              <w:rPr>
                <w:rFonts w:ascii="Arial Narrow" w:hAnsi="Arial Narrow"/>
                <w:bCs/>
                <w:sz w:val="16"/>
                <w:szCs w:val="16"/>
              </w:rPr>
              <w:fldChar w:fldCharType="separate"/>
            </w:r>
            <w:r w:rsidR="00932663" w:rsidRPr="001E51D7">
              <w:rPr>
                <w:rFonts w:ascii="Arial Narrow" w:hAnsi="Arial Narrow"/>
                <w:bCs/>
                <w:sz w:val="16"/>
                <w:szCs w:val="16"/>
                <w:lang w:val="es-ES"/>
              </w:rPr>
              <w:t>2</w:t>
            </w:r>
            <w:r w:rsidR="00932663" w:rsidRPr="001E51D7">
              <w:rPr>
                <w:rFonts w:ascii="Arial Narrow" w:hAnsi="Arial Narrow"/>
                <w:bCs/>
                <w:sz w:val="16"/>
                <w:szCs w:val="16"/>
              </w:rPr>
              <w:fldChar w:fldCharType="end"/>
            </w:r>
          </w:p>
        </w:sdtContent>
      </w:sdt>
    </w:sdtContent>
  </w:sdt>
  <w:p w14:paraId="18E842B9" w14:textId="7AB97B54" w:rsidR="004C20A1" w:rsidRPr="00895941" w:rsidRDefault="004C20A1" w:rsidP="00B01C81">
    <w:pPr>
      <w:pStyle w:val="Piedepgina"/>
      <w:tabs>
        <w:tab w:val="clear" w:pos="8504"/>
        <w:tab w:val="right" w:pos="8820"/>
      </w:tabs>
      <w:ind w:right="99"/>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EF20" w14:textId="77777777" w:rsidR="009826B5" w:rsidRDefault="009826B5">
      <w:pPr>
        <w:spacing w:after="0" w:line="240" w:lineRule="auto"/>
      </w:pPr>
      <w:r>
        <w:separator/>
      </w:r>
    </w:p>
  </w:footnote>
  <w:footnote w:type="continuationSeparator" w:id="0">
    <w:p w14:paraId="12BFFE97" w14:textId="77777777" w:rsidR="009826B5" w:rsidRDefault="009826B5">
      <w:pPr>
        <w:spacing w:after="0" w:line="240" w:lineRule="auto"/>
      </w:pPr>
      <w:r>
        <w:continuationSeparator/>
      </w:r>
    </w:p>
  </w:footnote>
  <w:footnote w:id="1">
    <w:p w14:paraId="5EA45EF0" w14:textId="77777777" w:rsidR="00942902" w:rsidRPr="00620596" w:rsidRDefault="00942902" w:rsidP="00942902">
      <w:pPr>
        <w:pStyle w:val="Textonotapie"/>
        <w:jc w:val="both"/>
        <w:rPr>
          <w:rFonts w:ascii="Arial" w:hAnsi="Arial" w:cs="Arial"/>
          <w:sz w:val="16"/>
          <w:szCs w:val="16"/>
        </w:rPr>
      </w:pPr>
      <w:r w:rsidRPr="00620596">
        <w:rPr>
          <w:rStyle w:val="Refdenotaalpie"/>
          <w:rFonts w:ascii="Arial" w:eastAsia="Calibri" w:hAnsi="Arial" w:cs="Arial"/>
          <w:sz w:val="16"/>
          <w:szCs w:val="16"/>
        </w:rPr>
        <w:footnoteRef/>
      </w:r>
      <w:r w:rsidRPr="00620596">
        <w:rPr>
          <w:rFonts w:ascii="Arial" w:hAnsi="Arial" w:cs="Arial"/>
          <w:sz w:val="16"/>
          <w:szCs w:val="16"/>
        </w:rPr>
        <w:t xml:space="preserve">       </w:t>
      </w:r>
      <w:r w:rsidRPr="00B10A3B">
        <w:rPr>
          <w:rFonts w:ascii="Arial" w:hAnsi="Arial" w:cs="Arial"/>
          <w:sz w:val="16"/>
          <w:szCs w:val="16"/>
        </w:rPr>
        <w:t xml:space="preserve"> </w:t>
      </w:r>
      <w:r w:rsidRPr="009D68A9">
        <w:rPr>
          <w:rFonts w:ascii="Arial Narrow" w:hAnsi="Arial Narrow" w:cs="Arial"/>
          <w:sz w:val="16"/>
          <w:szCs w:val="16"/>
        </w:rPr>
        <w:t>Ley N° 30424 y sus modificatorias</w:t>
      </w:r>
    </w:p>
  </w:footnote>
  <w:footnote w:id="2">
    <w:p w14:paraId="62DB155F" w14:textId="77777777" w:rsidR="00942902" w:rsidRPr="006A52B3" w:rsidRDefault="00942902" w:rsidP="00942902">
      <w:pPr>
        <w:pStyle w:val="Textonotapie"/>
      </w:pPr>
      <w:r w:rsidRPr="00620596">
        <w:rPr>
          <w:rStyle w:val="Refdenotaalpie"/>
          <w:rFonts w:ascii="Arial" w:eastAsia="Calibri" w:hAnsi="Arial" w:cs="Arial"/>
          <w:sz w:val="16"/>
          <w:szCs w:val="16"/>
        </w:rPr>
        <w:footnoteRef/>
      </w:r>
      <w:r w:rsidRPr="00620596">
        <w:rPr>
          <w:rFonts w:ascii="Arial" w:hAnsi="Arial" w:cs="Arial"/>
          <w:sz w:val="16"/>
          <w:szCs w:val="16"/>
        </w:rPr>
        <w:t xml:space="preserve">        </w:t>
      </w:r>
      <w:r w:rsidRPr="009D68A9">
        <w:rPr>
          <w:rFonts w:ascii="Arial Narrow" w:hAnsi="Arial Narrow" w:cs="Arial"/>
          <w:sz w:val="16"/>
          <w:szCs w:val="16"/>
        </w:rPr>
        <w:t>Aprobado por Decreto Supremo N° 02-2019-JUS</w:t>
      </w:r>
    </w:p>
  </w:footnote>
  <w:footnote w:id="3">
    <w:p w14:paraId="3E4309E0" w14:textId="77777777" w:rsidR="00942902" w:rsidRPr="00620596" w:rsidRDefault="00942902" w:rsidP="00942902">
      <w:pPr>
        <w:pStyle w:val="Textonotapie"/>
        <w:tabs>
          <w:tab w:val="left" w:pos="426"/>
        </w:tabs>
        <w:ind w:left="426" w:hanging="426"/>
        <w:jc w:val="both"/>
        <w:rPr>
          <w:rStyle w:val="Refdenotaalpie"/>
          <w:rFonts w:ascii="Arial" w:eastAsia="Calibri" w:hAnsi="Arial" w:cs="Arial"/>
          <w:sz w:val="16"/>
          <w:szCs w:val="16"/>
        </w:rPr>
      </w:pPr>
      <w:r w:rsidRPr="00620596">
        <w:rPr>
          <w:rStyle w:val="Refdenotaalpie"/>
          <w:rFonts w:ascii="Arial" w:eastAsia="Calibri" w:hAnsi="Arial" w:cs="Arial"/>
          <w:sz w:val="16"/>
          <w:szCs w:val="16"/>
        </w:rPr>
        <w:footnoteRef/>
      </w:r>
      <w:r w:rsidRPr="00620596">
        <w:rPr>
          <w:rStyle w:val="Refdenotaalpie"/>
          <w:rFonts w:ascii="Arial" w:eastAsia="Calibri" w:hAnsi="Arial" w:cs="Arial"/>
          <w:sz w:val="16"/>
          <w:szCs w:val="16"/>
        </w:rPr>
        <w:t xml:space="preserve"> </w:t>
      </w:r>
      <w:r w:rsidRPr="00620596">
        <w:rPr>
          <w:rFonts w:ascii="Arial" w:hAnsi="Arial" w:cs="Arial"/>
          <w:sz w:val="16"/>
          <w:szCs w:val="16"/>
        </w:rPr>
        <w:tab/>
      </w:r>
      <w:r w:rsidRPr="009D68A9">
        <w:rPr>
          <w:rStyle w:val="Refdenotaalpie"/>
          <w:rFonts w:ascii="Arial Narrow" w:eastAsia="Calibri" w:hAnsi="Arial Narrow" w:cs="Arial"/>
          <w:sz w:val="16"/>
          <w:szCs w:val="16"/>
        </w:rPr>
        <w:t>Art. 326 del CC: La unión de hecho, voluntariamente realizada y mantenida por un varón y una mujer, libres de impedimento matrimonial, para alcanzar finalidades y cumplir deberes semejantes a los del matrimonio, origina una sociedad de bienes que se sujeta al régimen de sociedad de gananciales, en cuanto le fuere aplicable, siempre que dicha unión haya durado por lo menos dos años continuos.</w:t>
      </w:r>
    </w:p>
  </w:footnote>
  <w:footnote w:id="4">
    <w:p w14:paraId="20E4593D" w14:textId="535B9BD2" w:rsidR="00942902" w:rsidRPr="009D68A9" w:rsidRDefault="00942902" w:rsidP="00942902">
      <w:pPr>
        <w:pStyle w:val="Textonotapie"/>
        <w:jc w:val="both"/>
        <w:rPr>
          <w:rStyle w:val="Refdenotaalpie"/>
          <w:rFonts w:ascii="Arial" w:hAnsi="Arial" w:cs="Arial"/>
          <w:sz w:val="16"/>
          <w:szCs w:val="16"/>
          <w:vertAlign w:val="baseline"/>
        </w:rPr>
      </w:pPr>
      <w:r w:rsidRPr="00620596">
        <w:rPr>
          <w:rStyle w:val="Refdenotaalpie"/>
          <w:rFonts w:ascii="Arial" w:eastAsia="Calibri" w:hAnsi="Arial" w:cs="Arial"/>
          <w:sz w:val="16"/>
          <w:szCs w:val="16"/>
        </w:rPr>
        <w:footnoteRef/>
      </w:r>
      <w:r w:rsidRPr="00620596">
        <w:rPr>
          <w:rFonts w:ascii="Arial" w:hAnsi="Arial" w:cs="Arial"/>
          <w:sz w:val="16"/>
          <w:szCs w:val="16"/>
          <w:vertAlign w:val="superscript"/>
        </w:rPr>
        <w:t xml:space="preserve">  </w:t>
      </w:r>
      <w:r w:rsidRPr="00620596">
        <w:rPr>
          <w:rFonts w:ascii="Arial" w:hAnsi="Arial" w:cs="Arial"/>
          <w:sz w:val="16"/>
          <w:szCs w:val="16"/>
        </w:rPr>
        <w:t xml:space="preserve">       </w:t>
      </w:r>
      <w:r w:rsidRPr="009D68A9">
        <w:rPr>
          <w:rStyle w:val="Refdenotaalpie"/>
          <w:rFonts w:ascii="Arial Narrow" w:eastAsia="Calibri" w:hAnsi="Arial Narrow" w:cs="Arial"/>
          <w:sz w:val="16"/>
          <w:szCs w:val="16"/>
        </w:rPr>
        <w:t>Resolución SBS N° 5780-2015</w:t>
      </w:r>
    </w:p>
  </w:footnote>
  <w:footnote w:id="5">
    <w:p w14:paraId="73402CC8" w14:textId="77777777" w:rsidR="00942902" w:rsidRPr="00620596" w:rsidRDefault="00942902" w:rsidP="00942902">
      <w:pPr>
        <w:pStyle w:val="Textonotapie"/>
        <w:jc w:val="both"/>
      </w:pPr>
      <w:r w:rsidRPr="00620596">
        <w:rPr>
          <w:rStyle w:val="Refdenotaalpie"/>
          <w:rFonts w:ascii="Arial" w:eastAsia="Calibri" w:hAnsi="Arial" w:cs="Arial"/>
          <w:sz w:val="16"/>
          <w:szCs w:val="16"/>
        </w:rPr>
        <w:footnoteRef/>
      </w:r>
      <w:r w:rsidRPr="00620596">
        <w:rPr>
          <w:rStyle w:val="Refdenotaalpie"/>
          <w:rFonts w:ascii="Arial" w:eastAsia="Calibri" w:hAnsi="Arial" w:cs="Arial"/>
          <w:sz w:val="16"/>
          <w:szCs w:val="16"/>
        </w:rPr>
        <w:t xml:space="preserve">  </w:t>
      </w:r>
      <w:r w:rsidRPr="00620596">
        <w:rPr>
          <w:rFonts w:ascii="Arial" w:hAnsi="Arial" w:cs="Arial"/>
          <w:sz w:val="16"/>
          <w:szCs w:val="16"/>
        </w:rPr>
        <w:t xml:space="preserve">      </w:t>
      </w:r>
      <w:r w:rsidRPr="009D68A9">
        <w:rPr>
          <w:rStyle w:val="Refdenotaalpie"/>
          <w:rFonts w:ascii="Arial Narrow" w:eastAsia="Calibri" w:hAnsi="Arial Narrow" w:cs="Arial"/>
          <w:sz w:val="16"/>
          <w:szCs w:val="16"/>
        </w:rPr>
        <w:t>Resolución SMV N° 019-2015</w:t>
      </w:r>
    </w:p>
  </w:footnote>
  <w:footnote w:id="6">
    <w:p w14:paraId="4D8A8872" w14:textId="77777777" w:rsidR="00A86F2E" w:rsidRPr="00620596" w:rsidRDefault="00A86F2E" w:rsidP="00A86F2E">
      <w:pPr>
        <w:pStyle w:val="Textonotapie"/>
        <w:tabs>
          <w:tab w:val="left" w:pos="426"/>
        </w:tabs>
        <w:ind w:left="426" w:hanging="426"/>
        <w:jc w:val="both"/>
        <w:rPr>
          <w:rFonts w:ascii="Arial" w:hAnsi="Arial" w:cs="Arial"/>
          <w:sz w:val="16"/>
          <w:szCs w:val="16"/>
        </w:rPr>
      </w:pPr>
      <w:r w:rsidRPr="00620596">
        <w:rPr>
          <w:rStyle w:val="Refdenotaalpie"/>
          <w:rFonts w:ascii="Arial" w:eastAsia="Calibri" w:hAnsi="Arial" w:cs="Arial"/>
          <w:sz w:val="16"/>
          <w:szCs w:val="16"/>
        </w:rPr>
        <w:footnoteRef/>
      </w:r>
      <w:r w:rsidRPr="00620596">
        <w:rPr>
          <w:rFonts w:ascii="Arial" w:hAnsi="Arial" w:cs="Arial"/>
          <w:sz w:val="16"/>
          <w:szCs w:val="16"/>
        </w:rPr>
        <w:t xml:space="preserve"> </w:t>
      </w:r>
      <w:r>
        <w:rPr>
          <w:rFonts w:ascii="Arial" w:hAnsi="Arial" w:cs="Arial"/>
          <w:sz w:val="16"/>
          <w:szCs w:val="16"/>
        </w:rPr>
        <w:tab/>
      </w:r>
      <w:r w:rsidRPr="00000D24">
        <w:rPr>
          <w:rStyle w:val="Refdenotaalpie"/>
          <w:rFonts w:ascii="Arial Narrow" w:eastAsia="Calibri" w:hAnsi="Arial Narrow" w:cs="Arial"/>
          <w:sz w:val="18"/>
          <w:szCs w:val="18"/>
        </w:rPr>
        <w:t>Depósitos en cuenta, giros, transferencia de fondos, órdenes de pago, tarjetas de débito expedidas en el país, tarjetas de crédito expedidas, cheques, remesas y cartas de crédito.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4218" w14:textId="240EEBB1" w:rsidR="004C20A1" w:rsidRPr="00644E19" w:rsidRDefault="00644E19" w:rsidP="00644E19">
    <w:pPr>
      <w:pStyle w:val="Encabezado"/>
      <w:jc w:val="right"/>
      <w:rPr>
        <w:rFonts w:ascii="Arial Narrow" w:hAnsi="Arial Narrow" w:cstheme="minorHAnsi"/>
        <w:b/>
        <w:sz w:val="20"/>
        <w:szCs w:val="20"/>
      </w:rPr>
    </w:pPr>
    <w:bookmarkStart w:id="25" w:name="_Hlk29981417"/>
    <w:bookmarkStart w:id="26" w:name="_Hlk29981418"/>
    <w:r w:rsidRPr="00644E19">
      <w:rPr>
        <w:rFonts w:ascii="Arial Narrow" w:hAnsi="Arial Narrow"/>
        <w:noProof/>
        <w:sz w:val="20"/>
        <w:szCs w:val="20"/>
      </w:rPr>
      <w:drawing>
        <wp:anchor distT="0" distB="0" distL="114300" distR="114300" simplePos="0" relativeHeight="251660288" behindDoc="1" locked="0" layoutInCell="1" allowOverlap="1" wp14:anchorId="74F9162E" wp14:editId="63613A85">
          <wp:simplePos x="0" y="0"/>
          <wp:positionH relativeFrom="column">
            <wp:posOffset>-138430</wp:posOffset>
          </wp:positionH>
          <wp:positionV relativeFrom="paragraph">
            <wp:posOffset>-88265</wp:posOffset>
          </wp:positionV>
          <wp:extent cx="1466850" cy="400050"/>
          <wp:effectExtent l="0" t="0" r="0" b="0"/>
          <wp:wrapNone/>
          <wp:docPr id="17" name="Imagen 1" descr="cid:image003.png@01D5CD18.E00BB330">
            <a:extLst xmlns:a="http://schemas.openxmlformats.org/drawingml/2006/main">
              <a:ext uri="{FF2B5EF4-FFF2-40B4-BE49-F238E27FC236}">
                <a16:creationId xmlns:a16="http://schemas.microsoft.com/office/drawing/2014/main" id="{888CE27A-18A0-45DF-87D9-A8385EECD7C5}"/>
              </a:ext>
            </a:extLst>
          </wp:docPr>
          <wp:cNvGraphicFramePr/>
          <a:graphic xmlns:a="http://schemas.openxmlformats.org/drawingml/2006/main">
            <a:graphicData uri="http://schemas.openxmlformats.org/drawingml/2006/picture">
              <pic:pic xmlns:pic="http://schemas.openxmlformats.org/drawingml/2006/picture">
                <pic:nvPicPr>
                  <pic:cNvPr id="2" name="Imagen 1" descr="cid:image003.png@01D5CD18.E00BB330">
                    <a:extLst>
                      <a:ext uri="{FF2B5EF4-FFF2-40B4-BE49-F238E27FC236}">
                        <a16:creationId xmlns:a16="http://schemas.microsoft.com/office/drawing/2014/main" id="{888CE27A-18A0-45DF-87D9-A8385EECD7C5}"/>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0050"/>
                  </a:xfrm>
                  <a:prstGeom prst="rect">
                    <a:avLst/>
                  </a:prstGeom>
                  <a:noFill/>
                  <a:ln>
                    <a:noFill/>
                  </a:ln>
                </pic:spPr>
              </pic:pic>
            </a:graphicData>
          </a:graphic>
          <wp14:sizeRelV relativeFrom="margin">
            <wp14:pctHeight>0</wp14:pctHeight>
          </wp14:sizeRelV>
        </wp:anchor>
      </w:drawing>
    </w:r>
    <w:r w:rsidR="006D72C0" w:rsidRPr="00644E19">
      <w:rPr>
        <w:rFonts w:ascii="Arial Narrow" w:hAnsi="Arial Narrow" w:cstheme="minorHAnsi"/>
        <w:sz w:val="20"/>
        <w:szCs w:val="20"/>
      </w:rPr>
      <w:t xml:space="preserve">P-009-2019 Política </w:t>
    </w:r>
    <w:bookmarkEnd w:id="25"/>
    <w:bookmarkEnd w:id="26"/>
    <w:r w:rsidR="0035155B" w:rsidRPr="00644E19">
      <w:rPr>
        <w:rFonts w:ascii="Arial Narrow" w:hAnsi="Arial Narrow" w:cstheme="minorHAnsi"/>
        <w:sz w:val="20"/>
        <w:szCs w:val="20"/>
      </w:rPr>
      <w:t>Anticorrupción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08C03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1850B1"/>
    <w:multiLevelType w:val="hybridMultilevel"/>
    <w:tmpl w:val="14289962"/>
    <w:lvl w:ilvl="0" w:tplc="280A000D">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 w15:restartNumberingAfterBreak="0">
    <w:nsid w:val="045B47D2"/>
    <w:multiLevelType w:val="multilevel"/>
    <w:tmpl w:val="0C0A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96833"/>
    <w:multiLevelType w:val="hybridMultilevel"/>
    <w:tmpl w:val="B884446E"/>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 w15:restartNumberingAfterBreak="0">
    <w:nsid w:val="1B053EAB"/>
    <w:multiLevelType w:val="multilevel"/>
    <w:tmpl w:val="7CD8D4D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AE78E1"/>
    <w:multiLevelType w:val="hybridMultilevel"/>
    <w:tmpl w:val="D9C018EE"/>
    <w:lvl w:ilvl="0" w:tplc="95844FFC">
      <w:start w:val="6"/>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BDF3B29"/>
    <w:multiLevelType w:val="multilevel"/>
    <w:tmpl w:val="83107D62"/>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34F14CA9"/>
    <w:multiLevelType w:val="hybridMultilevel"/>
    <w:tmpl w:val="ED486F0C"/>
    <w:lvl w:ilvl="0" w:tplc="EC3093DC">
      <w:start w:val="8"/>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88E52B2"/>
    <w:multiLevelType w:val="hybridMultilevel"/>
    <w:tmpl w:val="8140F4E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14C58"/>
    <w:multiLevelType w:val="hybridMultilevel"/>
    <w:tmpl w:val="5C78F21E"/>
    <w:lvl w:ilvl="0" w:tplc="280A000D">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15:restartNumberingAfterBreak="0">
    <w:nsid w:val="4EE16028"/>
    <w:multiLevelType w:val="multilevel"/>
    <w:tmpl w:val="696CEE0A"/>
    <w:styleLink w:val="Estilo5"/>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0"/>
        <w:szCs w:val="20"/>
      </w:rPr>
    </w:lvl>
    <w:lvl w:ilvl="2">
      <w:start w:val="1"/>
      <w:numFmt w:val="decimal"/>
      <w:lvlText w:val="4.%2.%3."/>
      <w:lvlJc w:val="left"/>
      <w:pPr>
        <w:ind w:left="1224" w:hanging="504"/>
      </w:pPr>
      <w:rPr>
        <w:rFonts w:hint="default"/>
        <w:b/>
      </w:rPr>
    </w:lvl>
    <w:lvl w:ilvl="3">
      <w:start w:val="1"/>
      <w:numFmt w:val="decimal"/>
      <w:lvlText w:val="4.%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036B90"/>
    <w:multiLevelType w:val="multilevel"/>
    <w:tmpl w:val="0C0A001F"/>
    <w:styleLink w:val="Estilo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16CB7"/>
    <w:multiLevelType w:val="multilevel"/>
    <w:tmpl w:val="0C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913BA"/>
    <w:multiLevelType w:val="hybridMultilevel"/>
    <w:tmpl w:val="8794A73C"/>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646007E5"/>
    <w:multiLevelType w:val="hybridMultilevel"/>
    <w:tmpl w:val="65A28594"/>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656B1051"/>
    <w:multiLevelType w:val="hybridMultilevel"/>
    <w:tmpl w:val="305CA2B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904520E"/>
    <w:multiLevelType w:val="hybridMultilevel"/>
    <w:tmpl w:val="77D6BE62"/>
    <w:lvl w:ilvl="0" w:tplc="280A000D">
      <w:start w:val="1"/>
      <w:numFmt w:val="bullet"/>
      <w:lvlText w:val=""/>
      <w:lvlJc w:val="left"/>
      <w:pPr>
        <w:ind w:left="1582" w:hanging="360"/>
      </w:pPr>
      <w:rPr>
        <w:rFonts w:ascii="Wingdings" w:hAnsi="Wingdings" w:hint="default"/>
      </w:rPr>
    </w:lvl>
    <w:lvl w:ilvl="1" w:tplc="280A0003" w:tentative="1">
      <w:start w:val="1"/>
      <w:numFmt w:val="bullet"/>
      <w:lvlText w:val="o"/>
      <w:lvlJc w:val="left"/>
      <w:pPr>
        <w:ind w:left="2302" w:hanging="360"/>
      </w:pPr>
      <w:rPr>
        <w:rFonts w:ascii="Courier New" w:hAnsi="Courier New" w:cs="Courier New" w:hint="default"/>
      </w:rPr>
    </w:lvl>
    <w:lvl w:ilvl="2" w:tplc="280A0005" w:tentative="1">
      <w:start w:val="1"/>
      <w:numFmt w:val="bullet"/>
      <w:lvlText w:val=""/>
      <w:lvlJc w:val="left"/>
      <w:pPr>
        <w:ind w:left="3022" w:hanging="360"/>
      </w:pPr>
      <w:rPr>
        <w:rFonts w:ascii="Wingdings" w:hAnsi="Wingdings" w:hint="default"/>
      </w:rPr>
    </w:lvl>
    <w:lvl w:ilvl="3" w:tplc="280A0001" w:tentative="1">
      <w:start w:val="1"/>
      <w:numFmt w:val="bullet"/>
      <w:lvlText w:val=""/>
      <w:lvlJc w:val="left"/>
      <w:pPr>
        <w:ind w:left="3742" w:hanging="360"/>
      </w:pPr>
      <w:rPr>
        <w:rFonts w:ascii="Symbol" w:hAnsi="Symbol" w:hint="default"/>
      </w:rPr>
    </w:lvl>
    <w:lvl w:ilvl="4" w:tplc="280A0003" w:tentative="1">
      <w:start w:val="1"/>
      <w:numFmt w:val="bullet"/>
      <w:lvlText w:val="o"/>
      <w:lvlJc w:val="left"/>
      <w:pPr>
        <w:ind w:left="4462" w:hanging="360"/>
      </w:pPr>
      <w:rPr>
        <w:rFonts w:ascii="Courier New" w:hAnsi="Courier New" w:cs="Courier New" w:hint="default"/>
      </w:rPr>
    </w:lvl>
    <w:lvl w:ilvl="5" w:tplc="280A0005" w:tentative="1">
      <w:start w:val="1"/>
      <w:numFmt w:val="bullet"/>
      <w:lvlText w:val=""/>
      <w:lvlJc w:val="left"/>
      <w:pPr>
        <w:ind w:left="5182" w:hanging="360"/>
      </w:pPr>
      <w:rPr>
        <w:rFonts w:ascii="Wingdings" w:hAnsi="Wingdings" w:hint="default"/>
      </w:rPr>
    </w:lvl>
    <w:lvl w:ilvl="6" w:tplc="280A0001" w:tentative="1">
      <w:start w:val="1"/>
      <w:numFmt w:val="bullet"/>
      <w:lvlText w:val=""/>
      <w:lvlJc w:val="left"/>
      <w:pPr>
        <w:ind w:left="5902" w:hanging="360"/>
      </w:pPr>
      <w:rPr>
        <w:rFonts w:ascii="Symbol" w:hAnsi="Symbol" w:hint="default"/>
      </w:rPr>
    </w:lvl>
    <w:lvl w:ilvl="7" w:tplc="280A0003" w:tentative="1">
      <w:start w:val="1"/>
      <w:numFmt w:val="bullet"/>
      <w:lvlText w:val="o"/>
      <w:lvlJc w:val="left"/>
      <w:pPr>
        <w:ind w:left="6622" w:hanging="360"/>
      </w:pPr>
      <w:rPr>
        <w:rFonts w:ascii="Courier New" w:hAnsi="Courier New" w:cs="Courier New" w:hint="default"/>
      </w:rPr>
    </w:lvl>
    <w:lvl w:ilvl="8" w:tplc="280A0005" w:tentative="1">
      <w:start w:val="1"/>
      <w:numFmt w:val="bullet"/>
      <w:lvlText w:val=""/>
      <w:lvlJc w:val="left"/>
      <w:pPr>
        <w:ind w:left="7342" w:hanging="360"/>
      </w:pPr>
      <w:rPr>
        <w:rFonts w:ascii="Wingdings" w:hAnsi="Wingdings" w:hint="default"/>
      </w:rPr>
    </w:lvl>
  </w:abstractNum>
  <w:abstractNum w:abstractNumId="17" w15:restartNumberingAfterBreak="0">
    <w:nsid w:val="7BA13045"/>
    <w:multiLevelType w:val="multilevel"/>
    <w:tmpl w:val="0C0A001F"/>
    <w:styleLink w:val="Estilo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FC3CBD"/>
    <w:multiLevelType w:val="multilevel"/>
    <w:tmpl w:val="28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
  </w:num>
  <w:num w:numId="3">
    <w:abstractNumId w:val="11"/>
  </w:num>
  <w:num w:numId="4">
    <w:abstractNumId w:val="17"/>
  </w:num>
  <w:num w:numId="5">
    <w:abstractNumId w:val="10"/>
  </w:num>
  <w:num w:numId="6">
    <w:abstractNumId w:val="0"/>
  </w:num>
  <w:num w:numId="7">
    <w:abstractNumId w:val="18"/>
  </w:num>
  <w:num w:numId="8">
    <w:abstractNumId w:val="4"/>
  </w:num>
  <w:num w:numId="9">
    <w:abstractNumId w:val="13"/>
  </w:num>
  <w:num w:numId="10">
    <w:abstractNumId w:val="9"/>
  </w:num>
  <w:num w:numId="11">
    <w:abstractNumId w:val="16"/>
  </w:num>
  <w:num w:numId="12">
    <w:abstractNumId w:val="3"/>
  </w:num>
  <w:num w:numId="13">
    <w:abstractNumId w:val="6"/>
  </w:num>
  <w:num w:numId="14">
    <w:abstractNumId w:val="1"/>
  </w:num>
  <w:num w:numId="15">
    <w:abstractNumId w:val="14"/>
  </w:num>
  <w:num w:numId="16">
    <w:abstractNumId w:val="13"/>
  </w:num>
  <w:num w:numId="17">
    <w:abstractNumId w:val="5"/>
  </w:num>
  <w:num w:numId="18">
    <w:abstractNumId w:val="7"/>
  </w:num>
  <w:num w:numId="19">
    <w:abstractNumId w:val="8"/>
  </w:num>
  <w:num w:numId="20">
    <w:abstractNumId w:val="15"/>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23"/>
    <w:rsid w:val="00000054"/>
    <w:rsid w:val="00000527"/>
    <w:rsid w:val="00000D24"/>
    <w:rsid w:val="000051B6"/>
    <w:rsid w:val="0001530B"/>
    <w:rsid w:val="00016F51"/>
    <w:rsid w:val="00032639"/>
    <w:rsid w:val="00036023"/>
    <w:rsid w:val="000508FF"/>
    <w:rsid w:val="00054DF9"/>
    <w:rsid w:val="000566C9"/>
    <w:rsid w:val="000603EE"/>
    <w:rsid w:val="00065C5D"/>
    <w:rsid w:val="00072F54"/>
    <w:rsid w:val="000842D4"/>
    <w:rsid w:val="000876DC"/>
    <w:rsid w:val="00094CFD"/>
    <w:rsid w:val="00094D2E"/>
    <w:rsid w:val="00095DFF"/>
    <w:rsid w:val="0009613A"/>
    <w:rsid w:val="000B401F"/>
    <w:rsid w:val="000C236C"/>
    <w:rsid w:val="000D40CF"/>
    <w:rsid w:val="000D46CE"/>
    <w:rsid w:val="000E2C12"/>
    <w:rsid w:val="000F29E3"/>
    <w:rsid w:val="000F7C2F"/>
    <w:rsid w:val="00105605"/>
    <w:rsid w:val="00106338"/>
    <w:rsid w:val="001103F2"/>
    <w:rsid w:val="00112681"/>
    <w:rsid w:val="0011531A"/>
    <w:rsid w:val="00117708"/>
    <w:rsid w:val="00124B95"/>
    <w:rsid w:val="00124FAE"/>
    <w:rsid w:val="0013327D"/>
    <w:rsid w:val="00135189"/>
    <w:rsid w:val="001401A3"/>
    <w:rsid w:val="00141C32"/>
    <w:rsid w:val="0014705D"/>
    <w:rsid w:val="001515C8"/>
    <w:rsid w:val="0015384E"/>
    <w:rsid w:val="00155C53"/>
    <w:rsid w:val="0016186D"/>
    <w:rsid w:val="00165444"/>
    <w:rsid w:val="00175A3E"/>
    <w:rsid w:val="0017637B"/>
    <w:rsid w:val="00176D8C"/>
    <w:rsid w:val="00182DEB"/>
    <w:rsid w:val="0018494E"/>
    <w:rsid w:val="0018713B"/>
    <w:rsid w:val="0018748F"/>
    <w:rsid w:val="001911C1"/>
    <w:rsid w:val="001A45C6"/>
    <w:rsid w:val="001B166F"/>
    <w:rsid w:val="001B7217"/>
    <w:rsid w:val="001C12F4"/>
    <w:rsid w:val="001C3372"/>
    <w:rsid w:val="001C49B1"/>
    <w:rsid w:val="001C73CA"/>
    <w:rsid w:val="001D2E20"/>
    <w:rsid w:val="001D70BA"/>
    <w:rsid w:val="001E4C47"/>
    <w:rsid w:val="001E51D7"/>
    <w:rsid w:val="001E6DB8"/>
    <w:rsid w:val="001E7C22"/>
    <w:rsid w:val="001F0822"/>
    <w:rsid w:val="001F0D4A"/>
    <w:rsid w:val="001F2CBC"/>
    <w:rsid w:val="001F4100"/>
    <w:rsid w:val="001F47FA"/>
    <w:rsid w:val="001F7769"/>
    <w:rsid w:val="00202100"/>
    <w:rsid w:val="00202D1D"/>
    <w:rsid w:val="002073AE"/>
    <w:rsid w:val="0021053B"/>
    <w:rsid w:val="00216E8F"/>
    <w:rsid w:val="00223B9F"/>
    <w:rsid w:val="002260D3"/>
    <w:rsid w:val="0024037A"/>
    <w:rsid w:val="00245698"/>
    <w:rsid w:val="00254E90"/>
    <w:rsid w:val="00255824"/>
    <w:rsid w:val="00262676"/>
    <w:rsid w:val="00275427"/>
    <w:rsid w:val="00275589"/>
    <w:rsid w:val="00283CCC"/>
    <w:rsid w:val="00283EC0"/>
    <w:rsid w:val="00292BB8"/>
    <w:rsid w:val="0029422E"/>
    <w:rsid w:val="002A7F1F"/>
    <w:rsid w:val="002B05C7"/>
    <w:rsid w:val="002B18FC"/>
    <w:rsid w:val="002B28C5"/>
    <w:rsid w:val="002B6F42"/>
    <w:rsid w:val="002C2787"/>
    <w:rsid w:val="002C51A3"/>
    <w:rsid w:val="002D1BB1"/>
    <w:rsid w:val="002D27B6"/>
    <w:rsid w:val="002D299A"/>
    <w:rsid w:val="002D5AEE"/>
    <w:rsid w:val="002D6E03"/>
    <w:rsid w:val="002D719C"/>
    <w:rsid w:val="002E0B6C"/>
    <w:rsid w:val="002E3CCA"/>
    <w:rsid w:val="002E42BC"/>
    <w:rsid w:val="002E487A"/>
    <w:rsid w:val="002E7A1C"/>
    <w:rsid w:val="002F2DB3"/>
    <w:rsid w:val="002F3347"/>
    <w:rsid w:val="002F3674"/>
    <w:rsid w:val="002F4E88"/>
    <w:rsid w:val="002F572E"/>
    <w:rsid w:val="002F59C4"/>
    <w:rsid w:val="002F618F"/>
    <w:rsid w:val="002F69A1"/>
    <w:rsid w:val="002F69B1"/>
    <w:rsid w:val="002F7931"/>
    <w:rsid w:val="003001CB"/>
    <w:rsid w:val="0030328E"/>
    <w:rsid w:val="00306701"/>
    <w:rsid w:val="00314D33"/>
    <w:rsid w:val="0032160D"/>
    <w:rsid w:val="00322203"/>
    <w:rsid w:val="00322DA1"/>
    <w:rsid w:val="00323448"/>
    <w:rsid w:val="00323BE6"/>
    <w:rsid w:val="00323F4C"/>
    <w:rsid w:val="00324CF3"/>
    <w:rsid w:val="003255A7"/>
    <w:rsid w:val="0033020A"/>
    <w:rsid w:val="00332913"/>
    <w:rsid w:val="00333A5E"/>
    <w:rsid w:val="00333FE7"/>
    <w:rsid w:val="00336D99"/>
    <w:rsid w:val="00340077"/>
    <w:rsid w:val="00347EE1"/>
    <w:rsid w:val="00350559"/>
    <w:rsid w:val="00350750"/>
    <w:rsid w:val="0035155B"/>
    <w:rsid w:val="0036085C"/>
    <w:rsid w:val="0036146B"/>
    <w:rsid w:val="003633DD"/>
    <w:rsid w:val="00365740"/>
    <w:rsid w:val="00366CF1"/>
    <w:rsid w:val="003749ED"/>
    <w:rsid w:val="00377993"/>
    <w:rsid w:val="00382B53"/>
    <w:rsid w:val="00386D12"/>
    <w:rsid w:val="00387C86"/>
    <w:rsid w:val="00387F07"/>
    <w:rsid w:val="00387F2C"/>
    <w:rsid w:val="003904D1"/>
    <w:rsid w:val="003937E2"/>
    <w:rsid w:val="00393B9B"/>
    <w:rsid w:val="00394CDA"/>
    <w:rsid w:val="003A7F54"/>
    <w:rsid w:val="003B1EC2"/>
    <w:rsid w:val="003B3557"/>
    <w:rsid w:val="003B39E8"/>
    <w:rsid w:val="003B3F12"/>
    <w:rsid w:val="003B771F"/>
    <w:rsid w:val="003B7B1D"/>
    <w:rsid w:val="003C0BBE"/>
    <w:rsid w:val="003C5062"/>
    <w:rsid w:val="003C66E4"/>
    <w:rsid w:val="003C7736"/>
    <w:rsid w:val="003C7763"/>
    <w:rsid w:val="003D11BC"/>
    <w:rsid w:val="003D1D38"/>
    <w:rsid w:val="003D4944"/>
    <w:rsid w:val="003D6168"/>
    <w:rsid w:val="003E55DC"/>
    <w:rsid w:val="003F3316"/>
    <w:rsid w:val="003F3727"/>
    <w:rsid w:val="003F75E1"/>
    <w:rsid w:val="00400772"/>
    <w:rsid w:val="0040442D"/>
    <w:rsid w:val="00405AF3"/>
    <w:rsid w:val="004131D4"/>
    <w:rsid w:val="00413622"/>
    <w:rsid w:val="00421D47"/>
    <w:rsid w:val="00427BE4"/>
    <w:rsid w:val="004327FB"/>
    <w:rsid w:val="00432E24"/>
    <w:rsid w:val="0043316F"/>
    <w:rsid w:val="00434983"/>
    <w:rsid w:val="00435B6E"/>
    <w:rsid w:val="0044461B"/>
    <w:rsid w:val="00445FA5"/>
    <w:rsid w:val="004503F4"/>
    <w:rsid w:val="00450934"/>
    <w:rsid w:val="00454546"/>
    <w:rsid w:val="0045462D"/>
    <w:rsid w:val="00456480"/>
    <w:rsid w:val="00457AE8"/>
    <w:rsid w:val="00461863"/>
    <w:rsid w:val="00467A8A"/>
    <w:rsid w:val="004708EF"/>
    <w:rsid w:val="00472ED8"/>
    <w:rsid w:val="00473EBF"/>
    <w:rsid w:val="00474C02"/>
    <w:rsid w:val="00477893"/>
    <w:rsid w:val="00481377"/>
    <w:rsid w:val="00487AAD"/>
    <w:rsid w:val="00490E8C"/>
    <w:rsid w:val="004A4213"/>
    <w:rsid w:val="004B284C"/>
    <w:rsid w:val="004B2D3F"/>
    <w:rsid w:val="004B4355"/>
    <w:rsid w:val="004C20A1"/>
    <w:rsid w:val="004C68C3"/>
    <w:rsid w:val="004E20F2"/>
    <w:rsid w:val="004F0A05"/>
    <w:rsid w:val="004F1775"/>
    <w:rsid w:val="004F44C3"/>
    <w:rsid w:val="005016E7"/>
    <w:rsid w:val="00501C6F"/>
    <w:rsid w:val="00503099"/>
    <w:rsid w:val="005033EC"/>
    <w:rsid w:val="005072EA"/>
    <w:rsid w:val="00507CA7"/>
    <w:rsid w:val="00510C5E"/>
    <w:rsid w:val="00514572"/>
    <w:rsid w:val="005270D1"/>
    <w:rsid w:val="005302A1"/>
    <w:rsid w:val="00532072"/>
    <w:rsid w:val="00532C86"/>
    <w:rsid w:val="0053513D"/>
    <w:rsid w:val="005433A2"/>
    <w:rsid w:val="005469A6"/>
    <w:rsid w:val="00550F66"/>
    <w:rsid w:val="005516FC"/>
    <w:rsid w:val="0055777C"/>
    <w:rsid w:val="00561B15"/>
    <w:rsid w:val="00565010"/>
    <w:rsid w:val="00566BEE"/>
    <w:rsid w:val="00575FDF"/>
    <w:rsid w:val="00580A1E"/>
    <w:rsid w:val="0058559B"/>
    <w:rsid w:val="00594509"/>
    <w:rsid w:val="005A26DC"/>
    <w:rsid w:val="005A35FF"/>
    <w:rsid w:val="005A49F3"/>
    <w:rsid w:val="005A5899"/>
    <w:rsid w:val="005A5909"/>
    <w:rsid w:val="005A74A2"/>
    <w:rsid w:val="005A7F53"/>
    <w:rsid w:val="005B4ABF"/>
    <w:rsid w:val="005B67E9"/>
    <w:rsid w:val="005B6EC7"/>
    <w:rsid w:val="005B72EC"/>
    <w:rsid w:val="005B7861"/>
    <w:rsid w:val="005C0D2F"/>
    <w:rsid w:val="005C12BC"/>
    <w:rsid w:val="005C420B"/>
    <w:rsid w:val="005D056F"/>
    <w:rsid w:val="005D1123"/>
    <w:rsid w:val="005D534F"/>
    <w:rsid w:val="005D5737"/>
    <w:rsid w:val="005D67E2"/>
    <w:rsid w:val="005E54CB"/>
    <w:rsid w:val="005F29A2"/>
    <w:rsid w:val="0060147B"/>
    <w:rsid w:val="00611F77"/>
    <w:rsid w:val="00617492"/>
    <w:rsid w:val="00617CD0"/>
    <w:rsid w:val="00620508"/>
    <w:rsid w:val="00630C57"/>
    <w:rsid w:val="00643B9C"/>
    <w:rsid w:val="00644E19"/>
    <w:rsid w:val="00656DE2"/>
    <w:rsid w:val="006632F5"/>
    <w:rsid w:val="00663E9A"/>
    <w:rsid w:val="006652BB"/>
    <w:rsid w:val="0066546D"/>
    <w:rsid w:val="00670CE3"/>
    <w:rsid w:val="00680331"/>
    <w:rsid w:val="00680499"/>
    <w:rsid w:val="00682E37"/>
    <w:rsid w:val="0068519A"/>
    <w:rsid w:val="00685D3C"/>
    <w:rsid w:val="006A44B2"/>
    <w:rsid w:val="006A4794"/>
    <w:rsid w:val="006C439B"/>
    <w:rsid w:val="006C5FE1"/>
    <w:rsid w:val="006D3AD5"/>
    <w:rsid w:val="006D72C0"/>
    <w:rsid w:val="006D798D"/>
    <w:rsid w:val="006E55EC"/>
    <w:rsid w:val="006E63C3"/>
    <w:rsid w:val="006F33EE"/>
    <w:rsid w:val="006F4780"/>
    <w:rsid w:val="006F64C4"/>
    <w:rsid w:val="007003CC"/>
    <w:rsid w:val="00703299"/>
    <w:rsid w:val="00706ACF"/>
    <w:rsid w:val="0070791E"/>
    <w:rsid w:val="007153F0"/>
    <w:rsid w:val="007163C1"/>
    <w:rsid w:val="00717134"/>
    <w:rsid w:val="00717737"/>
    <w:rsid w:val="00722F5E"/>
    <w:rsid w:val="00725803"/>
    <w:rsid w:val="00745068"/>
    <w:rsid w:val="007479FD"/>
    <w:rsid w:val="00750744"/>
    <w:rsid w:val="007521D7"/>
    <w:rsid w:val="007761D0"/>
    <w:rsid w:val="00780741"/>
    <w:rsid w:val="00785A0F"/>
    <w:rsid w:val="00785B8A"/>
    <w:rsid w:val="00785FC0"/>
    <w:rsid w:val="007865E1"/>
    <w:rsid w:val="00792793"/>
    <w:rsid w:val="007967E3"/>
    <w:rsid w:val="007A0D07"/>
    <w:rsid w:val="007A2EBA"/>
    <w:rsid w:val="007A531F"/>
    <w:rsid w:val="007B0358"/>
    <w:rsid w:val="007B348C"/>
    <w:rsid w:val="007B6487"/>
    <w:rsid w:val="007B7AD6"/>
    <w:rsid w:val="007C0BC5"/>
    <w:rsid w:val="007C0FEE"/>
    <w:rsid w:val="007C56B3"/>
    <w:rsid w:val="007C6566"/>
    <w:rsid w:val="007D2F9F"/>
    <w:rsid w:val="007E164C"/>
    <w:rsid w:val="007E6587"/>
    <w:rsid w:val="007E6B0F"/>
    <w:rsid w:val="007E728B"/>
    <w:rsid w:val="007F00A7"/>
    <w:rsid w:val="007F2B75"/>
    <w:rsid w:val="007F3363"/>
    <w:rsid w:val="008033B1"/>
    <w:rsid w:val="00803516"/>
    <w:rsid w:val="00811E07"/>
    <w:rsid w:val="008138BA"/>
    <w:rsid w:val="008213B0"/>
    <w:rsid w:val="008239C1"/>
    <w:rsid w:val="00823A90"/>
    <w:rsid w:val="00823AE3"/>
    <w:rsid w:val="00835D15"/>
    <w:rsid w:val="008428E5"/>
    <w:rsid w:val="00844C8F"/>
    <w:rsid w:val="00851C0E"/>
    <w:rsid w:val="00861478"/>
    <w:rsid w:val="008740E2"/>
    <w:rsid w:val="008807A1"/>
    <w:rsid w:val="008812FB"/>
    <w:rsid w:val="008813E1"/>
    <w:rsid w:val="00882C6F"/>
    <w:rsid w:val="0088513D"/>
    <w:rsid w:val="00891CA1"/>
    <w:rsid w:val="00893BC9"/>
    <w:rsid w:val="00895941"/>
    <w:rsid w:val="008A0F7A"/>
    <w:rsid w:val="008A187F"/>
    <w:rsid w:val="008A3409"/>
    <w:rsid w:val="008A5002"/>
    <w:rsid w:val="008A63FA"/>
    <w:rsid w:val="008A681D"/>
    <w:rsid w:val="008B4D54"/>
    <w:rsid w:val="008B7286"/>
    <w:rsid w:val="008C63B6"/>
    <w:rsid w:val="008D10CC"/>
    <w:rsid w:val="008D23B0"/>
    <w:rsid w:val="008D3F1A"/>
    <w:rsid w:val="008D452E"/>
    <w:rsid w:val="008D4FE2"/>
    <w:rsid w:val="008D6781"/>
    <w:rsid w:val="008F22C8"/>
    <w:rsid w:val="008F30AB"/>
    <w:rsid w:val="008F597E"/>
    <w:rsid w:val="009014CB"/>
    <w:rsid w:val="00904C43"/>
    <w:rsid w:val="009072F3"/>
    <w:rsid w:val="00910430"/>
    <w:rsid w:val="009179CD"/>
    <w:rsid w:val="0092305E"/>
    <w:rsid w:val="00923BD2"/>
    <w:rsid w:val="00931087"/>
    <w:rsid w:val="00932663"/>
    <w:rsid w:val="00933FAA"/>
    <w:rsid w:val="00935E9B"/>
    <w:rsid w:val="00942902"/>
    <w:rsid w:val="00942A5A"/>
    <w:rsid w:val="009439E9"/>
    <w:rsid w:val="009440C4"/>
    <w:rsid w:val="0094756D"/>
    <w:rsid w:val="0095060B"/>
    <w:rsid w:val="0095328F"/>
    <w:rsid w:val="00954890"/>
    <w:rsid w:val="00960C80"/>
    <w:rsid w:val="00963879"/>
    <w:rsid w:val="00965918"/>
    <w:rsid w:val="00966AE3"/>
    <w:rsid w:val="009728FA"/>
    <w:rsid w:val="00974586"/>
    <w:rsid w:val="009826B5"/>
    <w:rsid w:val="00983D07"/>
    <w:rsid w:val="0098548E"/>
    <w:rsid w:val="00991954"/>
    <w:rsid w:val="009924BC"/>
    <w:rsid w:val="00997D54"/>
    <w:rsid w:val="009A5334"/>
    <w:rsid w:val="009A57D3"/>
    <w:rsid w:val="009A7FED"/>
    <w:rsid w:val="009B0D06"/>
    <w:rsid w:val="009B52D4"/>
    <w:rsid w:val="009B794E"/>
    <w:rsid w:val="009C28C7"/>
    <w:rsid w:val="009C6182"/>
    <w:rsid w:val="009D1E3D"/>
    <w:rsid w:val="009D434F"/>
    <w:rsid w:val="009D4EE8"/>
    <w:rsid w:val="009D68A9"/>
    <w:rsid w:val="009E514B"/>
    <w:rsid w:val="009E7837"/>
    <w:rsid w:val="009E7B04"/>
    <w:rsid w:val="009F28CD"/>
    <w:rsid w:val="009F39A1"/>
    <w:rsid w:val="009F5F66"/>
    <w:rsid w:val="009F6AEF"/>
    <w:rsid w:val="00A0445A"/>
    <w:rsid w:val="00A061B0"/>
    <w:rsid w:val="00A10E0A"/>
    <w:rsid w:val="00A161D4"/>
    <w:rsid w:val="00A23073"/>
    <w:rsid w:val="00A23FC8"/>
    <w:rsid w:val="00A261B9"/>
    <w:rsid w:val="00A2680D"/>
    <w:rsid w:val="00A3072B"/>
    <w:rsid w:val="00A3233D"/>
    <w:rsid w:val="00A32BCA"/>
    <w:rsid w:val="00A32F3E"/>
    <w:rsid w:val="00A3430C"/>
    <w:rsid w:val="00A40AA1"/>
    <w:rsid w:val="00A415DA"/>
    <w:rsid w:val="00A5202D"/>
    <w:rsid w:val="00A56CAA"/>
    <w:rsid w:val="00A60739"/>
    <w:rsid w:val="00A60BB8"/>
    <w:rsid w:val="00A6496D"/>
    <w:rsid w:val="00A65901"/>
    <w:rsid w:val="00A65E95"/>
    <w:rsid w:val="00A661FF"/>
    <w:rsid w:val="00A70E01"/>
    <w:rsid w:val="00A71087"/>
    <w:rsid w:val="00A7139C"/>
    <w:rsid w:val="00A7385B"/>
    <w:rsid w:val="00A745F0"/>
    <w:rsid w:val="00A76B02"/>
    <w:rsid w:val="00A77F4A"/>
    <w:rsid w:val="00A840DF"/>
    <w:rsid w:val="00A8430D"/>
    <w:rsid w:val="00A84CAC"/>
    <w:rsid w:val="00A85B87"/>
    <w:rsid w:val="00A86F2E"/>
    <w:rsid w:val="00A90537"/>
    <w:rsid w:val="00A91257"/>
    <w:rsid w:val="00A92421"/>
    <w:rsid w:val="00A92A78"/>
    <w:rsid w:val="00AA163B"/>
    <w:rsid w:val="00AA5349"/>
    <w:rsid w:val="00AB4E25"/>
    <w:rsid w:val="00AC1434"/>
    <w:rsid w:val="00AC5761"/>
    <w:rsid w:val="00AD0D3F"/>
    <w:rsid w:val="00AD6D70"/>
    <w:rsid w:val="00AE2FE2"/>
    <w:rsid w:val="00AE33E5"/>
    <w:rsid w:val="00AE5843"/>
    <w:rsid w:val="00AE6976"/>
    <w:rsid w:val="00AF2773"/>
    <w:rsid w:val="00AF4163"/>
    <w:rsid w:val="00AF488D"/>
    <w:rsid w:val="00AF561E"/>
    <w:rsid w:val="00AF64A4"/>
    <w:rsid w:val="00AF6A36"/>
    <w:rsid w:val="00AF7ED2"/>
    <w:rsid w:val="00B01C81"/>
    <w:rsid w:val="00B0253B"/>
    <w:rsid w:val="00B02FF9"/>
    <w:rsid w:val="00B0336F"/>
    <w:rsid w:val="00B07892"/>
    <w:rsid w:val="00B16219"/>
    <w:rsid w:val="00B17E8D"/>
    <w:rsid w:val="00B2051F"/>
    <w:rsid w:val="00B25588"/>
    <w:rsid w:val="00B25794"/>
    <w:rsid w:val="00B26265"/>
    <w:rsid w:val="00B3710E"/>
    <w:rsid w:val="00B44032"/>
    <w:rsid w:val="00B44C43"/>
    <w:rsid w:val="00B54BCF"/>
    <w:rsid w:val="00B56E77"/>
    <w:rsid w:val="00B6389B"/>
    <w:rsid w:val="00B67A54"/>
    <w:rsid w:val="00B735B9"/>
    <w:rsid w:val="00B74351"/>
    <w:rsid w:val="00B755B2"/>
    <w:rsid w:val="00B8171A"/>
    <w:rsid w:val="00B81CFA"/>
    <w:rsid w:val="00B82A88"/>
    <w:rsid w:val="00B85AB7"/>
    <w:rsid w:val="00B9105D"/>
    <w:rsid w:val="00B95661"/>
    <w:rsid w:val="00BA70C6"/>
    <w:rsid w:val="00BB3BAB"/>
    <w:rsid w:val="00BB4964"/>
    <w:rsid w:val="00BB6DFF"/>
    <w:rsid w:val="00BC0176"/>
    <w:rsid w:val="00BC4CC8"/>
    <w:rsid w:val="00BD12C5"/>
    <w:rsid w:val="00BD73D4"/>
    <w:rsid w:val="00BE2FF4"/>
    <w:rsid w:val="00BE6AC1"/>
    <w:rsid w:val="00BF07B8"/>
    <w:rsid w:val="00BF2B0F"/>
    <w:rsid w:val="00C017F9"/>
    <w:rsid w:val="00C05DFB"/>
    <w:rsid w:val="00C0697B"/>
    <w:rsid w:val="00C11F07"/>
    <w:rsid w:val="00C13196"/>
    <w:rsid w:val="00C1533D"/>
    <w:rsid w:val="00C26CA0"/>
    <w:rsid w:val="00C360AB"/>
    <w:rsid w:val="00C41B97"/>
    <w:rsid w:val="00C4307C"/>
    <w:rsid w:val="00C44CE6"/>
    <w:rsid w:val="00C53A57"/>
    <w:rsid w:val="00C56119"/>
    <w:rsid w:val="00C61FCD"/>
    <w:rsid w:val="00C62023"/>
    <w:rsid w:val="00C62D49"/>
    <w:rsid w:val="00C713D7"/>
    <w:rsid w:val="00C73B46"/>
    <w:rsid w:val="00C73C2B"/>
    <w:rsid w:val="00C74C73"/>
    <w:rsid w:val="00C76679"/>
    <w:rsid w:val="00C8709B"/>
    <w:rsid w:val="00C92996"/>
    <w:rsid w:val="00C9433C"/>
    <w:rsid w:val="00C94CBA"/>
    <w:rsid w:val="00C97A41"/>
    <w:rsid w:val="00CA30A2"/>
    <w:rsid w:val="00CB2ADC"/>
    <w:rsid w:val="00CB67DD"/>
    <w:rsid w:val="00CC229D"/>
    <w:rsid w:val="00CC3631"/>
    <w:rsid w:val="00CC41BA"/>
    <w:rsid w:val="00CC6126"/>
    <w:rsid w:val="00CC6B1B"/>
    <w:rsid w:val="00CC732A"/>
    <w:rsid w:val="00CD0457"/>
    <w:rsid w:val="00CD12A3"/>
    <w:rsid w:val="00CD570B"/>
    <w:rsid w:val="00CE5286"/>
    <w:rsid w:val="00CF0F0D"/>
    <w:rsid w:val="00CF2AF1"/>
    <w:rsid w:val="00CF2DB7"/>
    <w:rsid w:val="00D02FDD"/>
    <w:rsid w:val="00D11A21"/>
    <w:rsid w:val="00D14422"/>
    <w:rsid w:val="00D23A57"/>
    <w:rsid w:val="00D33686"/>
    <w:rsid w:val="00D37F58"/>
    <w:rsid w:val="00D4002B"/>
    <w:rsid w:val="00D413AD"/>
    <w:rsid w:val="00D424A9"/>
    <w:rsid w:val="00D43F0A"/>
    <w:rsid w:val="00D53257"/>
    <w:rsid w:val="00D54AC7"/>
    <w:rsid w:val="00D5522B"/>
    <w:rsid w:val="00D62004"/>
    <w:rsid w:val="00D6310F"/>
    <w:rsid w:val="00D63E4C"/>
    <w:rsid w:val="00D66852"/>
    <w:rsid w:val="00D673B8"/>
    <w:rsid w:val="00D75E26"/>
    <w:rsid w:val="00D84238"/>
    <w:rsid w:val="00D84CB3"/>
    <w:rsid w:val="00D90585"/>
    <w:rsid w:val="00D9206C"/>
    <w:rsid w:val="00D937FC"/>
    <w:rsid w:val="00DA13DD"/>
    <w:rsid w:val="00DA741F"/>
    <w:rsid w:val="00DA7B2E"/>
    <w:rsid w:val="00DB0A7A"/>
    <w:rsid w:val="00DB40A5"/>
    <w:rsid w:val="00DB7BCB"/>
    <w:rsid w:val="00DC1B21"/>
    <w:rsid w:val="00DC1C15"/>
    <w:rsid w:val="00DC7EE3"/>
    <w:rsid w:val="00DE0711"/>
    <w:rsid w:val="00DE2D44"/>
    <w:rsid w:val="00DE6330"/>
    <w:rsid w:val="00DF0920"/>
    <w:rsid w:val="00DF328C"/>
    <w:rsid w:val="00DF611F"/>
    <w:rsid w:val="00E00BFE"/>
    <w:rsid w:val="00E0444C"/>
    <w:rsid w:val="00E06383"/>
    <w:rsid w:val="00E115EC"/>
    <w:rsid w:val="00E22ED0"/>
    <w:rsid w:val="00E254C0"/>
    <w:rsid w:val="00E3554E"/>
    <w:rsid w:val="00E362E3"/>
    <w:rsid w:val="00E36483"/>
    <w:rsid w:val="00E3759E"/>
    <w:rsid w:val="00E375B9"/>
    <w:rsid w:val="00E450DC"/>
    <w:rsid w:val="00E51157"/>
    <w:rsid w:val="00E52004"/>
    <w:rsid w:val="00E52861"/>
    <w:rsid w:val="00E52CDC"/>
    <w:rsid w:val="00E54006"/>
    <w:rsid w:val="00E72577"/>
    <w:rsid w:val="00E72FA4"/>
    <w:rsid w:val="00E74D26"/>
    <w:rsid w:val="00E76D4E"/>
    <w:rsid w:val="00E80511"/>
    <w:rsid w:val="00E947C9"/>
    <w:rsid w:val="00E964DB"/>
    <w:rsid w:val="00EA0A6E"/>
    <w:rsid w:val="00EA0B65"/>
    <w:rsid w:val="00EA3F93"/>
    <w:rsid w:val="00EA4160"/>
    <w:rsid w:val="00EB056A"/>
    <w:rsid w:val="00EB3DE4"/>
    <w:rsid w:val="00EB46B9"/>
    <w:rsid w:val="00EB5E56"/>
    <w:rsid w:val="00EB66AA"/>
    <w:rsid w:val="00EB6C1D"/>
    <w:rsid w:val="00EC719C"/>
    <w:rsid w:val="00ED4414"/>
    <w:rsid w:val="00ED72F8"/>
    <w:rsid w:val="00EE1673"/>
    <w:rsid w:val="00EE38FF"/>
    <w:rsid w:val="00EE3DF5"/>
    <w:rsid w:val="00EE3F4A"/>
    <w:rsid w:val="00EE469B"/>
    <w:rsid w:val="00EE5174"/>
    <w:rsid w:val="00EF2364"/>
    <w:rsid w:val="00F00E6D"/>
    <w:rsid w:val="00F04C94"/>
    <w:rsid w:val="00F062D2"/>
    <w:rsid w:val="00F074ED"/>
    <w:rsid w:val="00F100DE"/>
    <w:rsid w:val="00F13E57"/>
    <w:rsid w:val="00F17AFF"/>
    <w:rsid w:val="00F20CDF"/>
    <w:rsid w:val="00F219BF"/>
    <w:rsid w:val="00F30E7E"/>
    <w:rsid w:val="00F310E8"/>
    <w:rsid w:val="00F32C06"/>
    <w:rsid w:val="00F378EA"/>
    <w:rsid w:val="00F37B57"/>
    <w:rsid w:val="00F41B63"/>
    <w:rsid w:val="00F501DB"/>
    <w:rsid w:val="00F517D0"/>
    <w:rsid w:val="00F51E65"/>
    <w:rsid w:val="00F529C8"/>
    <w:rsid w:val="00F55EA0"/>
    <w:rsid w:val="00F6190F"/>
    <w:rsid w:val="00F70FEE"/>
    <w:rsid w:val="00F7231C"/>
    <w:rsid w:val="00F7340A"/>
    <w:rsid w:val="00F73657"/>
    <w:rsid w:val="00F761B4"/>
    <w:rsid w:val="00F82B8C"/>
    <w:rsid w:val="00F83BF7"/>
    <w:rsid w:val="00F956E6"/>
    <w:rsid w:val="00F96BCD"/>
    <w:rsid w:val="00F97BF4"/>
    <w:rsid w:val="00FA0616"/>
    <w:rsid w:val="00FA093E"/>
    <w:rsid w:val="00FA35D7"/>
    <w:rsid w:val="00FB253A"/>
    <w:rsid w:val="00FB43AA"/>
    <w:rsid w:val="00FC6CB0"/>
    <w:rsid w:val="00FD289C"/>
    <w:rsid w:val="00FD3FD2"/>
    <w:rsid w:val="00FD6496"/>
    <w:rsid w:val="00FD754D"/>
    <w:rsid w:val="00FE02FD"/>
    <w:rsid w:val="00FE3A94"/>
    <w:rsid w:val="00FE6BBC"/>
    <w:rsid w:val="00FF312C"/>
    <w:rsid w:val="00FF34C2"/>
    <w:rsid w:val="00FF4921"/>
    <w:rsid w:val="00FF61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A21F9"/>
  <w15:docId w15:val="{454D8C9E-D4B6-4E54-8325-E1136CF7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023"/>
    <w:rPr>
      <w:rFonts w:ascii="Calibri" w:eastAsia="Calibri" w:hAnsi="Calibri" w:cs="Times New Roman"/>
    </w:rPr>
  </w:style>
  <w:style w:type="paragraph" w:styleId="Ttulo1">
    <w:name w:val="heading 1"/>
    <w:aliases w:val="Section Heading,Section"/>
    <w:basedOn w:val="Normal"/>
    <w:next w:val="Normal"/>
    <w:link w:val="Ttulo1Car"/>
    <w:uiPriority w:val="99"/>
    <w:qFormat/>
    <w:rsid w:val="0003602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03602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36023"/>
    <w:pPr>
      <w:keepNext/>
      <w:spacing w:after="0" w:line="240" w:lineRule="auto"/>
      <w:outlineLvl w:val="2"/>
    </w:pPr>
    <w:rPr>
      <w:rFonts w:ascii="Arial" w:eastAsia="Times New Roman" w:hAnsi="Arial" w:cs="Arial"/>
      <w:b/>
      <w:bCs/>
      <w:sz w:val="20"/>
      <w:szCs w:val="20"/>
      <w:lang w:val="es-ES" w:eastAsia="es-ES"/>
    </w:rPr>
  </w:style>
  <w:style w:type="paragraph" w:styleId="Ttulo4">
    <w:name w:val="heading 4"/>
    <w:basedOn w:val="Normal"/>
    <w:next w:val="Normal"/>
    <w:link w:val="Ttulo4Car"/>
    <w:uiPriority w:val="9"/>
    <w:unhideWhenUsed/>
    <w:qFormat/>
    <w:rsid w:val="0003602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03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03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ction Heading Car,Section Car"/>
    <w:basedOn w:val="Fuentedeprrafopredeter"/>
    <w:link w:val="Ttulo1"/>
    <w:uiPriority w:val="99"/>
    <w:rsid w:val="00036023"/>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03602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036023"/>
    <w:rPr>
      <w:rFonts w:ascii="Arial" w:eastAsia="Times New Roman" w:hAnsi="Arial" w:cs="Arial"/>
      <w:b/>
      <w:bCs/>
      <w:sz w:val="20"/>
      <w:szCs w:val="20"/>
      <w:lang w:val="es-ES" w:eastAsia="es-ES"/>
    </w:rPr>
  </w:style>
  <w:style w:type="character" w:customStyle="1" w:styleId="Ttulo4Car">
    <w:name w:val="Título 4 Car"/>
    <w:basedOn w:val="Fuentedeprrafopredeter"/>
    <w:link w:val="Ttulo4"/>
    <w:uiPriority w:val="9"/>
    <w:rsid w:val="0003602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03602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036023"/>
    <w:rPr>
      <w:rFonts w:asciiTheme="majorHAnsi" w:eastAsiaTheme="majorEastAsia" w:hAnsiTheme="majorHAnsi" w:cstheme="majorBidi"/>
      <w:i/>
      <w:iCs/>
      <w:color w:val="243F60" w:themeColor="accent1" w:themeShade="7F"/>
    </w:rPr>
  </w:style>
  <w:style w:type="paragraph" w:styleId="TDC2">
    <w:name w:val="toc 2"/>
    <w:basedOn w:val="Normal"/>
    <w:next w:val="Normal"/>
    <w:autoRedefine/>
    <w:uiPriority w:val="39"/>
    <w:unhideWhenUsed/>
    <w:qFormat/>
    <w:rsid w:val="009179CD"/>
    <w:pPr>
      <w:tabs>
        <w:tab w:val="left" w:pos="993"/>
        <w:tab w:val="right" w:leader="dot" w:pos="9394"/>
      </w:tabs>
      <w:spacing w:after="100" w:line="240" w:lineRule="auto"/>
      <w:ind w:left="567"/>
    </w:pPr>
    <w:rPr>
      <w:rFonts w:ascii="Arial Narrow" w:eastAsia="Times New Roman" w:hAnsi="Arial Narrow"/>
      <w:b/>
      <w:noProof/>
      <w:sz w:val="20"/>
      <w:szCs w:val="24"/>
      <w:lang w:val="es-ES" w:eastAsia="es-ES"/>
    </w:rPr>
  </w:style>
  <w:style w:type="table" w:styleId="Tablaconcuadrcula">
    <w:name w:val="Table Grid"/>
    <w:basedOn w:val="Tablanormal"/>
    <w:uiPriority w:val="59"/>
    <w:rsid w:val="00036023"/>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unhideWhenUsed/>
    <w:rsid w:val="00036023"/>
    <w:rPr>
      <w:sz w:val="16"/>
      <w:szCs w:val="16"/>
    </w:rPr>
  </w:style>
  <w:style w:type="paragraph" w:styleId="Textocomentario">
    <w:name w:val="annotation text"/>
    <w:basedOn w:val="Normal"/>
    <w:link w:val="TextocomentarioCar"/>
    <w:uiPriority w:val="99"/>
    <w:semiHidden/>
    <w:unhideWhenUsed/>
    <w:rsid w:val="00036023"/>
    <w:rPr>
      <w:sz w:val="20"/>
      <w:szCs w:val="20"/>
    </w:rPr>
  </w:style>
  <w:style w:type="character" w:customStyle="1" w:styleId="TextocomentarioCar">
    <w:name w:val="Texto comentario Car"/>
    <w:basedOn w:val="Fuentedeprrafopredeter"/>
    <w:link w:val="Textocomentario"/>
    <w:uiPriority w:val="99"/>
    <w:semiHidden/>
    <w:rsid w:val="0003602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36023"/>
    <w:rPr>
      <w:b/>
      <w:bCs/>
    </w:rPr>
  </w:style>
  <w:style w:type="character" w:customStyle="1" w:styleId="AsuntodelcomentarioCar">
    <w:name w:val="Asunto del comentario Car"/>
    <w:basedOn w:val="TextocomentarioCar"/>
    <w:link w:val="Asuntodelcomentario"/>
    <w:uiPriority w:val="99"/>
    <w:semiHidden/>
    <w:rsid w:val="00036023"/>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0360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023"/>
    <w:rPr>
      <w:rFonts w:ascii="Tahoma" w:eastAsia="Calibri" w:hAnsi="Tahoma" w:cs="Tahoma"/>
      <w:sz w:val="16"/>
      <w:szCs w:val="16"/>
    </w:rPr>
  </w:style>
  <w:style w:type="paragraph" w:styleId="Encabezado">
    <w:name w:val="header"/>
    <w:basedOn w:val="Normal"/>
    <w:link w:val="EncabezadoCar"/>
    <w:uiPriority w:val="99"/>
    <w:unhideWhenUsed/>
    <w:rsid w:val="00036023"/>
    <w:pPr>
      <w:tabs>
        <w:tab w:val="center" w:pos="4252"/>
        <w:tab w:val="right" w:pos="8504"/>
      </w:tabs>
    </w:pPr>
  </w:style>
  <w:style w:type="character" w:customStyle="1" w:styleId="EncabezadoCar">
    <w:name w:val="Encabezado Car"/>
    <w:basedOn w:val="Fuentedeprrafopredeter"/>
    <w:link w:val="Encabezado"/>
    <w:uiPriority w:val="99"/>
    <w:rsid w:val="00036023"/>
    <w:rPr>
      <w:rFonts w:ascii="Calibri" w:eastAsia="Calibri" w:hAnsi="Calibri" w:cs="Times New Roman"/>
    </w:rPr>
  </w:style>
  <w:style w:type="paragraph" w:styleId="Piedepgina">
    <w:name w:val="footer"/>
    <w:basedOn w:val="Normal"/>
    <w:link w:val="PiedepginaCar"/>
    <w:uiPriority w:val="99"/>
    <w:unhideWhenUsed/>
    <w:rsid w:val="00036023"/>
    <w:pPr>
      <w:tabs>
        <w:tab w:val="center" w:pos="4252"/>
        <w:tab w:val="right" w:pos="8504"/>
      </w:tabs>
    </w:pPr>
  </w:style>
  <w:style w:type="character" w:customStyle="1" w:styleId="PiedepginaCar">
    <w:name w:val="Pie de página Car"/>
    <w:basedOn w:val="Fuentedeprrafopredeter"/>
    <w:link w:val="Piedepgina"/>
    <w:uiPriority w:val="99"/>
    <w:rsid w:val="00036023"/>
    <w:rPr>
      <w:rFonts w:ascii="Calibri" w:eastAsia="Calibri" w:hAnsi="Calibri" w:cs="Times New Roman"/>
    </w:rPr>
  </w:style>
  <w:style w:type="character" w:styleId="Hipervnculo">
    <w:name w:val="Hyperlink"/>
    <w:basedOn w:val="Fuentedeprrafopredeter"/>
    <w:uiPriority w:val="99"/>
    <w:unhideWhenUsed/>
    <w:rsid w:val="00036023"/>
    <w:rPr>
      <w:color w:val="0000FF"/>
      <w:u w:val="single"/>
    </w:rPr>
  </w:style>
  <w:style w:type="paragraph" w:styleId="TDC1">
    <w:name w:val="toc 1"/>
    <w:basedOn w:val="Normal"/>
    <w:next w:val="Normal"/>
    <w:autoRedefine/>
    <w:uiPriority w:val="39"/>
    <w:qFormat/>
    <w:rsid w:val="00036023"/>
    <w:pPr>
      <w:tabs>
        <w:tab w:val="left" w:pos="567"/>
        <w:tab w:val="right" w:leader="dot" w:pos="9394"/>
      </w:tabs>
      <w:spacing w:before="120" w:after="120"/>
      <w:ind w:left="284"/>
    </w:pPr>
    <w:rPr>
      <w:rFonts w:ascii="Arial Narrow" w:hAnsi="Arial Narrow"/>
      <w:b/>
      <w:bCs/>
      <w:sz w:val="20"/>
      <w:szCs w:val="20"/>
    </w:rPr>
  </w:style>
  <w:style w:type="paragraph" w:styleId="Prrafodelista">
    <w:name w:val="List Paragraph"/>
    <w:aliases w:val="Viñetas,Colsubsidio - Lista"/>
    <w:basedOn w:val="Normal"/>
    <w:link w:val="PrrafodelistaCar"/>
    <w:uiPriority w:val="34"/>
    <w:qFormat/>
    <w:rsid w:val="00036023"/>
    <w:pPr>
      <w:ind w:left="720"/>
      <w:contextualSpacing/>
    </w:pPr>
  </w:style>
  <w:style w:type="paragraph" w:styleId="NormalWeb">
    <w:name w:val="Normal (Web)"/>
    <w:basedOn w:val="Normal"/>
    <w:uiPriority w:val="99"/>
    <w:unhideWhenUsed/>
    <w:rsid w:val="00036023"/>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visitado">
    <w:name w:val="FollowedHyperlink"/>
    <w:basedOn w:val="Fuentedeprrafopredeter"/>
    <w:uiPriority w:val="99"/>
    <w:semiHidden/>
    <w:unhideWhenUsed/>
    <w:rsid w:val="00036023"/>
    <w:rPr>
      <w:color w:val="800080"/>
      <w:u w:val="single"/>
    </w:rPr>
  </w:style>
  <w:style w:type="paragraph" w:styleId="Textonotapie">
    <w:name w:val="footnote text"/>
    <w:basedOn w:val="Normal"/>
    <w:link w:val="TextonotapieCar"/>
    <w:uiPriority w:val="99"/>
    <w:unhideWhenUsed/>
    <w:rsid w:val="00036023"/>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036023"/>
    <w:rPr>
      <w:rFonts w:ascii="Times New Roman" w:eastAsia="Times New Roman" w:hAnsi="Times New Roman" w:cs="Times New Roman"/>
      <w:sz w:val="20"/>
      <w:szCs w:val="20"/>
      <w:lang w:val="es-ES" w:eastAsia="es-ES"/>
    </w:rPr>
  </w:style>
  <w:style w:type="character" w:styleId="Nmerodelnea">
    <w:name w:val="line number"/>
    <w:basedOn w:val="Fuentedeprrafopredeter"/>
    <w:uiPriority w:val="99"/>
    <w:semiHidden/>
    <w:unhideWhenUsed/>
    <w:rsid w:val="00036023"/>
  </w:style>
  <w:style w:type="paragraph" w:styleId="TtuloTDC">
    <w:name w:val="TOC Heading"/>
    <w:basedOn w:val="Ttulo1"/>
    <w:next w:val="Normal"/>
    <w:uiPriority w:val="39"/>
    <w:unhideWhenUsed/>
    <w:qFormat/>
    <w:rsid w:val="00036023"/>
    <w:pPr>
      <w:keepLines/>
      <w:spacing w:before="480" w:after="0"/>
      <w:outlineLvl w:val="9"/>
    </w:pPr>
    <w:rPr>
      <w:color w:val="365F91"/>
      <w:kern w:val="0"/>
      <w:sz w:val="28"/>
      <w:szCs w:val="28"/>
      <w:lang w:val="es-ES"/>
    </w:rPr>
  </w:style>
  <w:style w:type="numbering" w:customStyle="1" w:styleId="Estilo1">
    <w:name w:val="Estilo1"/>
    <w:uiPriority w:val="99"/>
    <w:rsid w:val="00036023"/>
    <w:pPr>
      <w:numPr>
        <w:numId w:val="1"/>
      </w:numPr>
    </w:pPr>
  </w:style>
  <w:style w:type="numbering" w:customStyle="1" w:styleId="Estilo2">
    <w:name w:val="Estilo2"/>
    <w:uiPriority w:val="99"/>
    <w:rsid w:val="00036023"/>
    <w:pPr>
      <w:numPr>
        <w:numId w:val="2"/>
      </w:numPr>
    </w:pPr>
  </w:style>
  <w:style w:type="numbering" w:customStyle="1" w:styleId="Estilo3">
    <w:name w:val="Estilo3"/>
    <w:uiPriority w:val="99"/>
    <w:rsid w:val="00036023"/>
    <w:pPr>
      <w:numPr>
        <w:numId w:val="3"/>
      </w:numPr>
    </w:pPr>
  </w:style>
  <w:style w:type="numbering" w:customStyle="1" w:styleId="Estilo4">
    <w:name w:val="Estilo4"/>
    <w:uiPriority w:val="99"/>
    <w:rsid w:val="00036023"/>
    <w:pPr>
      <w:numPr>
        <w:numId w:val="4"/>
      </w:numPr>
    </w:pPr>
  </w:style>
  <w:style w:type="paragraph" w:styleId="TDC3">
    <w:name w:val="toc 3"/>
    <w:basedOn w:val="Normal"/>
    <w:next w:val="Normal"/>
    <w:autoRedefine/>
    <w:uiPriority w:val="39"/>
    <w:unhideWhenUsed/>
    <w:qFormat/>
    <w:rsid w:val="00036023"/>
    <w:pPr>
      <w:tabs>
        <w:tab w:val="left" w:pos="1418"/>
        <w:tab w:val="right" w:leader="dot" w:pos="9394"/>
      </w:tabs>
      <w:spacing w:after="0"/>
      <w:ind w:left="851"/>
    </w:pPr>
    <w:rPr>
      <w:rFonts w:ascii="Arial Narrow" w:hAnsi="Arial Narrow" w:cs="Arial"/>
      <w:b/>
      <w:noProof/>
      <w:sz w:val="20"/>
      <w:szCs w:val="18"/>
    </w:rPr>
  </w:style>
  <w:style w:type="paragraph" w:styleId="TDC4">
    <w:name w:val="toc 4"/>
    <w:basedOn w:val="Normal"/>
    <w:next w:val="Normal"/>
    <w:autoRedefine/>
    <w:uiPriority w:val="39"/>
    <w:unhideWhenUsed/>
    <w:rsid w:val="00036023"/>
    <w:pPr>
      <w:tabs>
        <w:tab w:val="left" w:pos="851"/>
        <w:tab w:val="left" w:pos="1760"/>
        <w:tab w:val="right" w:leader="dot" w:pos="9394"/>
      </w:tabs>
      <w:spacing w:after="0"/>
      <w:ind w:left="1134"/>
      <w:jc w:val="right"/>
    </w:pPr>
    <w:rPr>
      <w:rFonts w:ascii="Arial Narrow" w:hAnsi="Arial Narrow"/>
      <w:sz w:val="20"/>
      <w:szCs w:val="20"/>
    </w:rPr>
  </w:style>
  <w:style w:type="paragraph" w:styleId="TDC5">
    <w:name w:val="toc 5"/>
    <w:basedOn w:val="Normal"/>
    <w:next w:val="Normal"/>
    <w:uiPriority w:val="39"/>
    <w:unhideWhenUsed/>
    <w:rsid w:val="00036023"/>
    <w:pPr>
      <w:tabs>
        <w:tab w:val="left" w:pos="1934"/>
        <w:tab w:val="left" w:pos="2268"/>
        <w:tab w:val="left" w:pos="2410"/>
        <w:tab w:val="left" w:pos="2694"/>
        <w:tab w:val="right" w:leader="dot" w:pos="9394"/>
      </w:tabs>
      <w:spacing w:after="0"/>
      <w:ind w:left="1701"/>
    </w:pPr>
    <w:rPr>
      <w:rFonts w:ascii="Arial Narrow" w:hAnsi="Arial Narrow"/>
      <w:sz w:val="20"/>
      <w:szCs w:val="20"/>
    </w:rPr>
  </w:style>
  <w:style w:type="paragraph" w:styleId="TDC6">
    <w:name w:val="toc 6"/>
    <w:basedOn w:val="Normal"/>
    <w:next w:val="Normal"/>
    <w:autoRedefine/>
    <w:uiPriority w:val="39"/>
    <w:unhideWhenUsed/>
    <w:rsid w:val="00036023"/>
    <w:pPr>
      <w:spacing w:after="0"/>
      <w:ind w:left="1100"/>
    </w:pPr>
    <w:rPr>
      <w:rFonts w:ascii="Arial" w:hAnsi="Arial"/>
      <w:sz w:val="20"/>
      <w:szCs w:val="20"/>
    </w:rPr>
  </w:style>
  <w:style w:type="paragraph" w:styleId="TDC7">
    <w:name w:val="toc 7"/>
    <w:basedOn w:val="Normal"/>
    <w:next w:val="Normal"/>
    <w:autoRedefine/>
    <w:uiPriority w:val="39"/>
    <w:unhideWhenUsed/>
    <w:rsid w:val="00036023"/>
    <w:pPr>
      <w:spacing w:after="0"/>
      <w:ind w:left="1320"/>
    </w:pPr>
    <w:rPr>
      <w:sz w:val="20"/>
      <w:szCs w:val="20"/>
    </w:rPr>
  </w:style>
  <w:style w:type="paragraph" w:styleId="TDC8">
    <w:name w:val="toc 8"/>
    <w:basedOn w:val="Normal"/>
    <w:next w:val="Normal"/>
    <w:autoRedefine/>
    <w:uiPriority w:val="39"/>
    <w:unhideWhenUsed/>
    <w:rsid w:val="00036023"/>
    <w:pPr>
      <w:spacing w:after="0"/>
      <w:ind w:left="1540"/>
    </w:pPr>
    <w:rPr>
      <w:sz w:val="20"/>
      <w:szCs w:val="20"/>
    </w:rPr>
  </w:style>
  <w:style w:type="paragraph" w:styleId="TDC9">
    <w:name w:val="toc 9"/>
    <w:basedOn w:val="Normal"/>
    <w:next w:val="Normal"/>
    <w:autoRedefine/>
    <w:uiPriority w:val="39"/>
    <w:unhideWhenUsed/>
    <w:rsid w:val="00036023"/>
    <w:pPr>
      <w:spacing w:after="0"/>
      <w:ind w:left="1760"/>
    </w:pPr>
    <w:rPr>
      <w:sz w:val="20"/>
      <w:szCs w:val="20"/>
    </w:rPr>
  </w:style>
  <w:style w:type="paragraph" w:styleId="Textoindependiente">
    <w:name w:val="Body Text"/>
    <w:basedOn w:val="Normal"/>
    <w:link w:val="TextoindependienteCar"/>
    <w:rsid w:val="00036023"/>
    <w:pPr>
      <w:spacing w:after="120" w:line="240" w:lineRule="auto"/>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rsid w:val="00036023"/>
    <w:rPr>
      <w:rFonts w:ascii="Times New Roman" w:eastAsia="Times New Roman" w:hAnsi="Times New Roman" w:cs="Times New Roman"/>
      <w:sz w:val="20"/>
      <w:szCs w:val="20"/>
      <w:lang w:val="es-ES" w:eastAsia="es-ES"/>
    </w:rPr>
  </w:style>
  <w:style w:type="numbering" w:customStyle="1" w:styleId="Estilo5">
    <w:name w:val="Estilo5"/>
    <w:uiPriority w:val="99"/>
    <w:rsid w:val="00036023"/>
    <w:pPr>
      <w:numPr>
        <w:numId w:val="5"/>
      </w:numPr>
    </w:pPr>
  </w:style>
  <w:style w:type="paragraph" w:styleId="Sinespaciado">
    <w:name w:val="No Spacing"/>
    <w:uiPriority w:val="1"/>
    <w:qFormat/>
    <w:rsid w:val="00036023"/>
    <w:pPr>
      <w:spacing w:after="0" w:line="240" w:lineRule="auto"/>
    </w:pPr>
    <w:rPr>
      <w:rFonts w:ascii="Calibri" w:eastAsia="Calibri" w:hAnsi="Calibri" w:cs="Times New Roman"/>
    </w:rPr>
  </w:style>
  <w:style w:type="paragraph" w:styleId="Sangradetextonormal">
    <w:name w:val="Body Text Indent"/>
    <w:basedOn w:val="Normal"/>
    <w:link w:val="SangradetextonormalCar"/>
    <w:uiPriority w:val="99"/>
    <w:semiHidden/>
    <w:unhideWhenUsed/>
    <w:rsid w:val="00036023"/>
    <w:pPr>
      <w:spacing w:after="120"/>
      <w:ind w:left="283"/>
    </w:pPr>
  </w:style>
  <w:style w:type="character" w:customStyle="1" w:styleId="SangradetextonormalCar">
    <w:name w:val="Sangría de texto normal Car"/>
    <w:basedOn w:val="Fuentedeprrafopredeter"/>
    <w:link w:val="Sangradetextonormal"/>
    <w:uiPriority w:val="99"/>
    <w:semiHidden/>
    <w:rsid w:val="00036023"/>
    <w:rPr>
      <w:rFonts w:ascii="Calibri" w:eastAsia="Calibri" w:hAnsi="Calibri" w:cs="Times New Roman"/>
    </w:rPr>
  </w:style>
  <w:style w:type="paragraph" w:customStyle="1" w:styleId="NoteLevel1">
    <w:name w:val="Note Level 1"/>
    <w:basedOn w:val="Normal"/>
    <w:uiPriority w:val="99"/>
    <w:unhideWhenUsed/>
    <w:rsid w:val="00036023"/>
    <w:pPr>
      <w:keepNext/>
      <w:numPr>
        <w:numId w:val="6"/>
      </w:numPr>
      <w:spacing w:after="0" w:line="240" w:lineRule="auto"/>
      <w:contextualSpacing/>
      <w:outlineLvl w:val="0"/>
    </w:pPr>
    <w:rPr>
      <w:rFonts w:ascii="Verdana" w:eastAsiaTheme="minorEastAsia" w:hAnsi="Verdana" w:cstheme="minorBidi"/>
      <w:sz w:val="24"/>
      <w:szCs w:val="24"/>
      <w:lang w:val="es-ES_tradnl"/>
    </w:rPr>
  </w:style>
  <w:style w:type="paragraph" w:customStyle="1" w:styleId="NoteLevel2">
    <w:name w:val="Note Level 2"/>
    <w:basedOn w:val="Normal"/>
    <w:uiPriority w:val="99"/>
    <w:unhideWhenUsed/>
    <w:rsid w:val="00036023"/>
    <w:pPr>
      <w:keepNext/>
      <w:numPr>
        <w:ilvl w:val="1"/>
        <w:numId w:val="6"/>
      </w:numPr>
      <w:spacing w:after="0" w:line="240" w:lineRule="auto"/>
      <w:contextualSpacing/>
      <w:outlineLvl w:val="1"/>
    </w:pPr>
    <w:rPr>
      <w:rFonts w:ascii="Verdana" w:eastAsiaTheme="minorEastAsia" w:hAnsi="Verdana" w:cstheme="minorBidi"/>
      <w:sz w:val="24"/>
      <w:szCs w:val="24"/>
      <w:lang w:val="es-ES_tradnl"/>
    </w:rPr>
  </w:style>
  <w:style w:type="paragraph" w:customStyle="1" w:styleId="NoteLevel3">
    <w:name w:val="Note Level 3"/>
    <w:basedOn w:val="Normal"/>
    <w:uiPriority w:val="99"/>
    <w:semiHidden/>
    <w:unhideWhenUsed/>
    <w:rsid w:val="00036023"/>
    <w:pPr>
      <w:keepNext/>
      <w:numPr>
        <w:ilvl w:val="2"/>
        <w:numId w:val="6"/>
      </w:numPr>
      <w:spacing w:after="0" w:line="240" w:lineRule="auto"/>
      <w:contextualSpacing/>
      <w:outlineLvl w:val="2"/>
    </w:pPr>
    <w:rPr>
      <w:rFonts w:ascii="Verdana" w:eastAsiaTheme="minorEastAsia" w:hAnsi="Verdana" w:cstheme="minorBidi"/>
      <w:sz w:val="24"/>
      <w:szCs w:val="24"/>
      <w:lang w:val="es-ES_tradnl"/>
    </w:rPr>
  </w:style>
  <w:style w:type="paragraph" w:customStyle="1" w:styleId="NoteLevel4">
    <w:name w:val="Note Level 4"/>
    <w:basedOn w:val="Normal"/>
    <w:uiPriority w:val="99"/>
    <w:semiHidden/>
    <w:unhideWhenUsed/>
    <w:rsid w:val="00036023"/>
    <w:pPr>
      <w:keepNext/>
      <w:numPr>
        <w:ilvl w:val="3"/>
        <w:numId w:val="6"/>
      </w:numPr>
      <w:spacing w:after="0" w:line="240" w:lineRule="auto"/>
      <w:contextualSpacing/>
      <w:outlineLvl w:val="3"/>
    </w:pPr>
    <w:rPr>
      <w:rFonts w:ascii="Verdana" w:eastAsiaTheme="minorEastAsia" w:hAnsi="Verdana" w:cstheme="minorBidi"/>
      <w:sz w:val="24"/>
      <w:szCs w:val="24"/>
      <w:lang w:val="es-ES_tradnl"/>
    </w:rPr>
  </w:style>
  <w:style w:type="paragraph" w:customStyle="1" w:styleId="NoteLevel5">
    <w:name w:val="Note Level 5"/>
    <w:basedOn w:val="Normal"/>
    <w:uiPriority w:val="99"/>
    <w:semiHidden/>
    <w:unhideWhenUsed/>
    <w:rsid w:val="00036023"/>
    <w:pPr>
      <w:keepNext/>
      <w:numPr>
        <w:ilvl w:val="4"/>
        <w:numId w:val="6"/>
      </w:numPr>
      <w:spacing w:after="0" w:line="240" w:lineRule="auto"/>
      <w:contextualSpacing/>
      <w:outlineLvl w:val="4"/>
    </w:pPr>
    <w:rPr>
      <w:rFonts w:ascii="Verdana" w:eastAsiaTheme="minorEastAsia" w:hAnsi="Verdana" w:cstheme="minorBidi"/>
      <w:sz w:val="24"/>
      <w:szCs w:val="24"/>
      <w:lang w:val="es-ES_tradnl"/>
    </w:rPr>
  </w:style>
  <w:style w:type="paragraph" w:customStyle="1" w:styleId="NoteLevel6">
    <w:name w:val="Note Level 6"/>
    <w:basedOn w:val="Normal"/>
    <w:uiPriority w:val="99"/>
    <w:semiHidden/>
    <w:unhideWhenUsed/>
    <w:rsid w:val="00036023"/>
    <w:pPr>
      <w:keepNext/>
      <w:numPr>
        <w:ilvl w:val="5"/>
        <w:numId w:val="6"/>
      </w:numPr>
      <w:spacing w:after="0" w:line="240" w:lineRule="auto"/>
      <w:contextualSpacing/>
      <w:outlineLvl w:val="5"/>
    </w:pPr>
    <w:rPr>
      <w:rFonts w:ascii="Verdana" w:eastAsiaTheme="minorEastAsia" w:hAnsi="Verdana" w:cstheme="minorBidi"/>
      <w:sz w:val="24"/>
      <w:szCs w:val="24"/>
      <w:lang w:val="es-ES_tradnl"/>
    </w:rPr>
  </w:style>
  <w:style w:type="paragraph" w:customStyle="1" w:styleId="NoteLevel7">
    <w:name w:val="Note Level 7"/>
    <w:basedOn w:val="Normal"/>
    <w:uiPriority w:val="99"/>
    <w:semiHidden/>
    <w:unhideWhenUsed/>
    <w:rsid w:val="00036023"/>
    <w:pPr>
      <w:keepNext/>
      <w:numPr>
        <w:ilvl w:val="6"/>
        <w:numId w:val="6"/>
      </w:numPr>
      <w:spacing w:after="0" w:line="240" w:lineRule="auto"/>
      <w:contextualSpacing/>
      <w:outlineLvl w:val="6"/>
    </w:pPr>
    <w:rPr>
      <w:rFonts w:ascii="Verdana" w:eastAsiaTheme="minorEastAsia" w:hAnsi="Verdana" w:cstheme="minorBidi"/>
      <w:sz w:val="24"/>
      <w:szCs w:val="24"/>
      <w:lang w:val="es-ES_tradnl"/>
    </w:rPr>
  </w:style>
  <w:style w:type="paragraph" w:customStyle="1" w:styleId="NoteLevel8">
    <w:name w:val="Note Level 8"/>
    <w:basedOn w:val="Normal"/>
    <w:uiPriority w:val="99"/>
    <w:semiHidden/>
    <w:unhideWhenUsed/>
    <w:rsid w:val="00036023"/>
    <w:pPr>
      <w:keepNext/>
      <w:numPr>
        <w:ilvl w:val="7"/>
        <w:numId w:val="6"/>
      </w:numPr>
      <w:spacing w:after="0" w:line="240" w:lineRule="auto"/>
      <w:contextualSpacing/>
      <w:outlineLvl w:val="7"/>
    </w:pPr>
    <w:rPr>
      <w:rFonts w:ascii="Verdana" w:eastAsiaTheme="minorEastAsia" w:hAnsi="Verdana" w:cstheme="minorBidi"/>
      <w:sz w:val="24"/>
      <w:szCs w:val="24"/>
      <w:lang w:val="es-ES_tradnl"/>
    </w:rPr>
  </w:style>
  <w:style w:type="paragraph" w:customStyle="1" w:styleId="NoteLevel9">
    <w:name w:val="Note Level 9"/>
    <w:basedOn w:val="Normal"/>
    <w:uiPriority w:val="99"/>
    <w:semiHidden/>
    <w:unhideWhenUsed/>
    <w:rsid w:val="00036023"/>
    <w:pPr>
      <w:keepNext/>
      <w:numPr>
        <w:ilvl w:val="8"/>
        <w:numId w:val="6"/>
      </w:numPr>
      <w:spacing w:after="0" w:line="240" w:lineRule="auto"/>
      <w:contextualSpacing/>
      <w:outlineLvl w:val="8"/>
    </w:pPr>
    <w:rPr>
      <w:rFonts w:ascii="Verdana" w:eastAsiaTheme="minorEastAsia" w:hAnsi="Verdana" w:cstheme="minorBidi"/>
      <w:sz w:val="24"/>
      <w:szCs w:val="24"/>
      <w:lang w:val="es-ES_tradnl"/>
    </w:rPr>
  </w:style>
  <w:style w:type="character" w:styleId="Refdenotaalpie">
    <w:name w:val="footnote reference"/>
    <w:basedOn w:val="Fuentedeprrafopredeter"/>
    <w:uiPriority w:val="99"/>
    <w:semiHidden/>
    <w:unhideWhenUsed/>
    <w:rsid w:val="00036023"/>
    <w:rPr>
      <w:vertAlign w:val="superscript"/>
    </w:rPr>
  </w:style>
  <w:style w:type="paragraph" w:customStyle="1" w:styleId="Default">
    <w:name w:val="Default"/>
    <w:rsid w:val="00036023"/>
    <w:pPr>
      <w:autoSpaceDE w:val="0"/>
      <w:autoSpaceDN w:val="0"/>
      <w:adjustRightInd w:val="0"/>
      <w:spacing w:after="0" w:line="240" w:lineRule="auto"/>
    </w:pPr>
    <w:rPr>
      <w:rFonts w:ascii="Bookman Old Style" w:eastAsiaTheme="minorEastAsia" w:hAnsi="Bookman Old Style" w:cs="Bookman Old Style"/>
      <w:color w:val="000000"/>
      <w:sz w:val="24"/>
      <w:szCs w:val="24"/>
      <w:lang w:eastAsia="es-PE"/>
    </w:rPr>
  </w:style>
  <w:style w:type="paragraph" w:customStyle="1" w:styleId="negrita">
    <w:name w:val="negrita"/>
    <w:basedOn w:val="Normal"/>
    <w:rsid w:val="00036023"/>
    <w:pPr>
      <w:spacing w:before="100" w:beforeAutospacing="1" w:after="100" w:afterAutospacing="1" w:line="240" w:lineRule="auto"/>
    </w:pPr>
    <w:rPr>
      <w:rFonts w:ascii="Arial" w:eastAsia="Times New Roman" w:hAnsi="Arial" w:cs="Arial"/>
      <w:b/>
      <w:bCs/>
      <w:color w:val="333366"/>
      <w:sz w:val="24"/>
      <w:szCs w:val="24"/>
      <w:lang w:val="es-ES" w:eastAsia="es-ES"/>
    </w:rPr>
  </w:style>
  <w:style w:type="character" w:customStyle="1" w:styleId="PrrafodelistaCar">
    <w:name w:val="Párrafo de lista Car"/>
    <w:aliases w:val="Viñetas Car,Colsubsidio - Lista Car"/>
    <w:basedOn w:val="Fuentedeprrafopredeter"/>
    <w:link w:val="Prrafodelista"/>
    <w:uiPriority w:val="34"/>
    <w:rsid w:val="00036023"/>
    <w:rPr>
      <w:rFonts w:ascii="Calibri" w:eastAsia="Calibri" w:hAnsi="Calibri" w:cs="Times New Roman"/>
    </w:rPr>
  </w:style>
  <w:style w:type="paragraph" w:customStyle="1" w:styleId="Estilo">
    <w:name w:val="Estilo"/>
    <w:uiPriority w:val="99"/>
    <w:rsid w:val="0003602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Ttulo">
    <w:name w:val="Title"/>
    <w:basedOn w:val="Normal"/>
    <w:next w:val="Normal"/>
    <w:link w:val="TtuloCar"/>
    <w:uiPriority w:val="10"/>
    <w:qFormat/>
    <w:rsid w:val="000360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36023"/>
    <w:rPr>
      <w:rFonts w:asciiTheme="majorHAnsi" w:eastAsiaTheme="majorEastAsia" w:hAnsiTheme="majorHAnsi" w:cstheme="majorBidi"/>
      <w:color w:val="17365D" w:themeColor="text2" w:themeShade="BF"/>
      <w:spacing w:val="5"/>
      <w:kern w:val="28"/>
      <w:sz w:val="52"/>
      <w:szCs w:val="52"/>
    </w:rPr>
  </w:style>
  <w:style w:type="paragraph" w:styleId="Textoindependiente2">
    <w:name w:val="Body Text 2"/>
    <w:basedOn w:val="Normal"/>
    <w:link w:val="Textoindependiente2Car"/>
    <w:uiPriority w:val="99"/>
    <w:unhideWhenUsed/>
    <w:rsid w:val="00036023"/>
    <w:pPr>
      <w:spacing w:after="120" w:line="480" w:lineRule="auto"/>
    </w:pPr>
  </w:style>
  <w:style w:type="character" w:customStyle="1" w:styleId="Textoindependiente2Car">
    <w:name w:val="Texto independiente 2 Car"/>
    <w:basedOn w:val="Fuentedeprrafopredeter"/>
    <w:link w:val="Textoindependiente2"/>
    <w:uiPriority w:val="99"/>
    <w:rsid w:val="00036023"/>
    <w:rPr>
      <w:rFonts w:ascii="Calibri" w:eastAsia="Calibri" w:hAnsi="Calibri" w:cs="Times New Roman"/>
    </w:rPr>
  </w:style>
  <w:style w:type="paragraph" w:styleId="Sangra3detindependiente">
    <w:name w:val="Body Text Indent 3"/>
    <w:basedOn w:val="Normal"/>
    <w:link w:val="Sangra3detindependienteCar"/>
    <w:uiPriority w:val="99"/>
    <w:unhideWhenUsed/>
    <w:rsid w:val="00036023"/>
    <w:pPr>
      <w:spacing w:after="120"/>
      <w:ind w:left="283"/>
    </w:pPr>
    <w:rPr>
      <w:rFonts w:asciiTheme="minorHAnsi" w:eastAsiaTheme="minorHAnsi" w:hAnsiTheme="minorHAnsi" w:cstheme="minorBidi"/>
      <w:sz w:val="16"/>
      <w:szCs w:val="16"/>
      <w:lang w:val="es-ES"/>
    </w:rPr>
  </w:style>
  <w:style w:type="character" w:customStyle="1" w:styleId="Sangra3detindependienteCar">
    <w:name w:val="Sangría 3 de t. independiente Car"/>
    <w:basedOn w:val="Fuentedeprrafopredeter"/>
    <w:link w:val="Sangra3detindependiente"/>
    <w:uiPriority w:val="99"/>
    <w:rsid w:val="00036023"/>
    <w:rPr>
      <w:sz w:val="16"/>
      <w:szCs w:val="16"/>
      <w:lang w:val="es-ES"/>
    </w:rPr>
  </w:style>
  <w:style w:type="character" w:customStyle="1" w:styleId="srch-title1">
    <w:name w:val="srch-title1"/>
    <w:basedOn w:val="Fuentedeprrafopredeter"/>
    <w:rsid w:val="004C20A1"/>
    <w:rPr>
      <w:rFonts w:ascii="Tahoma" w:hAnsi="Tahoma" w:cs="Tahoma" w:hint="default"/>
      <w:color w:val="003399"/>
      <w:sz w:val="29"/>
      <w:szCs w:val="29"/>
    </w:rPr>
  </w:style>
  <w:style w:type="numbering" w:customStyle="1" w:styleId="Estilo6">
    <w:name w:val="Estilo6"/>
    <w:uiPriority w:val="99"/>
    <w:rsid w:val="00A40AA1"/>
    <w:pPr>
      <w:numPr>
        <w:numId w:val="7"/>
      </w:numPr>
    </w:pPr>
  </w:style>
  <w:style w:type="table" w:styleId="Tablaconcuadrcula4-nfasis3">
    <w:name w:val="Grid Table 4 Accent 3"/>
    <w:basedOn w:val="Tablanormal"/>
    <w:uiPriority w:val="49"/>
    <w:rsid w:val="00FA35D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rrafo">
    <w:name w:val="parrafo"/>
    <w:basedOn w:val="Normal"/>
    <w:link w:val="parrafoCar"/>
    <w:qFormat/>
    <w:rsid w:val="00FA35D7"/>
    <w:pPr>
      <w:spacing w:after="160" w:line="220" w:lineRule="exact"/>
    </w:pPr>
    <w:rPr>
      <w:rFonts w:asciiTheme="minorHAnsi" w:eastAsiaTheme="minorHAnsi" w:hAnsiTheme="minorHAnsi" w:cstheme="minorBidi"/>
      <w:sz w:val="20"/>
      <w:szCs w:val="20"/>
    </w:rPr>
  </w:style>
  <w:style w:type="character" w:customStyle="1" w:styleId="parrafoCar">
    <w:name w:val="parrafo Car"/>
    <w:basedOn w:val="Fuentedeprrafopredeter"/>
    <w:link w:val="parrafo"/>
    <w:rsid w:val="00FA35D7"/>
    <w:rPr>
      <w:sz w:val="20"/>
      <w:szCs w:val="20"/>
    </w:rPr>
  </w:style>
  <w:style w:type="character" w:styleId="Mencinsinresolver">
    <w:name w:val="Unresolved Mention"/>
    <w:basedOn w:val="Fuentedeprrafopredeter"/>
    <w:uiPriority w:val="99"/>
    <w:semiHidden/>
    <w:unhideWhenUsed/>
    <w:rsid w:val="0053513D"/>
    <w:rPr>
      <w:color w:val="605E5C"/>
      <w:shd w:val="clear" w:color="auto" w:fill="E1DFDD"/>
    </w:rPr>
  </w:style>
  <w:style w:type="table" w:styleId="Tablanormal1">
    <w:name w:val="Plain Table 1"/>
    <w:basedOn w:val="Tablanormal"/>
    <w:uiPriority w:val="41"/>
    <w:rsid w:val="00BE6A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2721">
      <w:bodyDiv w:val="1"/>
      <w:marLeft w:val="0"/>
      <w:marRight w:val="0"/>
      <w:marTop w:val="0"/>
      <w:marBottom w:val="0"/>
      <w:divBdr>
        <w:top w:val="none" w:sz="0" w:space="0" w:color="auto"/>
        <w:left w:val="none" w:sz="0" w:space="0" w:color="auto"/>
        <w:bottom w:val="none" w:sz="0" w:space="0" w:color="auto"/>
        <w:right w:val="none" w:sz="0" w:space="0" w:color="auto"/>
      </w:divBdr>
    </w:div>
    <w:div w:id="330566973">
      <w:bodyDiv w:val="1"/>
      <w:marLeft w:val="0"/>
      <w:marRight w:val="0"/>
      <w:marTop w:val="0"/>
      <w:marBottom w:val="0"/>
      <w:divBdr>
        <w:top w:val="none" w:sz="0" w:space="0" w:color="auto"/>
        <w:left w:val="none" w:sz="0" w:space="0" w:color="auto"/>
        <w:bottom w:val="none" w:sz="0" w:space="0" w:color="auto"/>
        <w:right w:val="none" w:sz="0" w:space="0" w:color="auto"/>
      </w:divBdr>
    </w:div>
    <w:div w:id="365763863">
      <w:bodyDiv w:val="1"/>
      <w:marLeft w:val="0"/>
      <w:marRight w:val="0"/>
      <w:marTop w:val="0"/>
      <w:marBottom w:val="0"/>
      <w:divBdr>
        <w:top w:val="none" w:sz="0" w:space="0" w:color="auto"/>
        <w:left w:val="none" w:sz="0" w:space="0" w:color="auto"/>
        <w:bottom w:val="none" w:sz="0" w:space="0" w:color="auto"/>
        <w:right w:val="none" w:sz="0" w:space="0" w:color="auto"/>
      </w:divBdr>
    </w:div>
    <w:div w:id="442461375">
      <w:bodyDiv w:val="1"/>
      <w:marLeft w:val="0"/>
      <w:marRight w:val="0"/>
      <w:marTop w:val="0"/>
      <w:marBottom w:val="0"/>
      <w:divBdr>
        <w:top w:val="none" w:sz="0" w:space="0" w:color="auto"/>
        <w:left w:val="none" w:sz="0" w:space="0" w:color="auto"/>
        <w:bottom w:val="none" w:sz="0" w:space="0" w:color="auto"/>
        <w:right w:val="none" w:sz="0" w:space="0" w:color="auto"/>
      </w:divBdr>
    </w:div>
    <w:div w:id="461310379">
      <w:bodyDiv w:val="1"/>
      <w:marLeft w:val="0"/>
      <w:marRight w:val="0"/>
      <w:marTop w:val="0"/>
      <w:marBottom w:val="0"/>
      <w:divBdr>
        <w:top w:val="none" w:sz="0" w:space="0" w:color="auto"/>
        <w:left w:val="none" w:sz="0" w:space="0" w:color="auto"/>
        <w:bottom w:val="none" w:sz="0" w:space="0" w:color="auto"/>
        <w:right w:val="none" w:sz="0" w:space="0" w:color="auto"/>
      </w:divBdr>
    </w:div>
    <w:div w:id="493298226">
      <w:bodyDiv w:val="1"/>
      <w:marLeft w:val="0"/>
      <w:marRight w:val="0"/>
      <w:marTop w:val="0"/>
      <w:marBottom w:val="0"/>
      <w:divBdr>
        <w:top w:val="none" w:sz="0" w:space="0" w:color="auto"/>
        <w:left w:val="none" w:sz="0" w:space="0" w:color="auto"/>
        <w:bottom w:val="none" w:sz="0" w:space="0" w:color="auto"/>
        <w:right w:val="none" w:sz="0" w:space="0" w:color="auto"/>
      </w:divBdr>
    </w:div>
    <w:div w:id="535970911">
      <w:bodyDiv w:val="1"/>
      <w:marLeft w:val="0"/>
      <w:marRight w:val="0"/>
      <w:marTop w:val="0"/>
      <w:marBottom w:val="0"/>
      <w:divBdr>
        <w:top w:val="none" w:sz="0" w:space="0" w:color="auto"/>
        <w:left w:val="none" w:sz="0" w:space="0" w:color="auto"/>
        <w:bottom w:val="none" w:sz="0" w:space="0" w:color="auto"/>
        <w:right w:val="none" w:sz="0" w:space="0" w:color="auto"/>
      </w:divBdr>
    </w:div>
    <w:div w:id="658929006">
      <w:bodyDiv w:val="1"/>
      <w:marLeft w:val="0"/>
      <w:marRight w:val="0"/>
      <w:marTop w:val="0"/>
      <w:marBottom w:val="0"/>
      <w:divBdr>
        <w:top w:val="none" w:sz="0" w:space="0" w:color="auto"/>
        <w:left w:val="none" w:sz="0" w:space="0" w:color="auto"/>
        <w:bottom w:val="none" w:sz="0" w:space="0" w:color="auto"/>
        <w:right w:val="none" w:sz="0" w:space="0" w:color="auto"/>
      </w:divBdr>
      <w:divsChild>
        <w:div w:id="1592006292">
          <w:marLeft w:val="547"/>
          <w:marRight w:val="0"/>
          <w:marTop w:val="0"/>
          <w:marBottom w:val="0"/>
          <w:divBdr>
            <w:top w:val="none" w:sz="0" w:space="0" w:color="auto"/>
            <w:left w:val="none" w:sz="0" w:space="0" w:color="auto"/>
            <w:bottom w:val="none" w:sz="0" w:space="0" w:color="auto"/>
            <w:right w:val="none" w:sz="0" w:space="0" w:color="auto"/>
          </w:divBdr>
        </w:div>
      </w:divsChild>
    </w:div>
    <w:div w:id="738333591">
      <w:bodyDiv w:val="1"/>
      <w:marLeft w:val="0"/>
      <w:marRight w:val="0"/>
      <w:marTop w:val="0"/>
      <w:marBottom w:val="0"/>
      <w:divBdr>
        <w:top w:val="none" w:sz="0" w:space="0" w:color="auto"/>
        <w:left w:val="none" w:sz="0" w:space="0" w:color="auto"/>
        <w:bottom w:val="none" w:sz="0" w:space="0" w:color="auto"/>
        <w:right w:val="none" w:sz="0" w:space="0" w:color="auto"/>
      </w:divBdr>
      <w:divsChild>
        <w:div w:id="286282806">
          <w:marLeft w:val="547"/>
          <w:marRight w:val="0"/>
          <w:marTop w:val="0"/>
          <w:marBottom w:val="0"/>
          <w:divBdr>
            <w:top w:val="none" w:sz="0" w:space="0" w:color="auto"/>
            <w:left w:val="none" w:sz="0" w:space="0" w:color="auto"/>
            <w:bottom w:val="none" w:sz="0" w:space="0" w:color="auto"/>
            <w:right w:val="none" w:sz="0" w:space="0" w:color="auto"/>
          </w:divBdr>
        </w:div>
      </w:divsChild>
    </w:div>
    <w:div w:id="904411683">
      <w:bodyDiv w:val="1"/>
      <w:marLeft w:val="0"/>
      <w:marRight w:val="0"/>
      <w:marTop w:val="0"/>
      <w:marBottom w:val="0"/>
      <w:divBdr>
        <w:top w:val="none" w:sz="0" w:space="0" w:color="auto"/>
        <w:left w:val="none" w:sz="0" w:space="0" w:color="auto"/>
        <w:bottom w:val="none" w:sz="0" w:space="0" w:color="auto"/>
        <w:right w:val="none" w:sz="0" w:space="0" w:color="auto"/>
      </w:divBdr>
    </w:div>
    <w:div w:id="1054085882">
      <w:bodyDiv w:val="1"/>
      <w:marLeft w:val="0"/>
      <w:marRight w:val="0"/>
      <w:marTop w:val="0"/>
      <w:marBottom w:val="0"/>
      <w:divBdr>
        <w:top w:val="none" w:sz="0" w:space="0" w:color="auto"/>
        <w:left w:val="none" w:sz="0" w:space="0" w:color="auto"/>
        <w:bottom w:val="none" w:sz="0" w:space="0" w:color="auto"/>
        <w:right w:val="none" w:sz="0" w:space="0" w:color="auto"/>
      </w:divBdr>
    </w:div>
    <w:div w:id="1197817550">
      <w:bodyDiv w:val="1"/>
      <w:marLeft w:val="0"/>
      <w:marRight w:val="0"/>
      <w:marTop w:val="0"/>
      <w:marBottom w:val="0"/>
      <w:divBdr>
        <w:top w:val="none" w:sz="0" w:space="0" w:color="auto"/>
        <w:left w:val="none" w:sz="0" w:space="0" w:color="auto"/>
        <w:bottom w:val="none" w:sz="0" w:space="0" w:color="auto"/>
        <w:right w:val="none" w:sz="0" w:space="0" w:color="auto"/>
      </w:divBdr>
      <w:divsChild>
        <w:div w:id="868687866">
          <w:marLeft w:val="547"/>
          <w:marRight w:val="0"/>
          <w:marTop w:val="0"/>
          <w:marBottom w:val="0"/>
          <w:divBdr>
            <w:top w:val="none" w:sz="0" w:space="0" w:color="auto"/>
            <w:left w:val="none" w:sz="0" w:space="0" w:color="auto"/>
            <w:bottom w:val="none" w:sz="0" w:space="0" w:color="auto"/>
            <w:right w:val="none" w:sz="0" w:space="0" w:color="auto"/>
          </w:divBdr>
        </w:div>
        <w:div w:id="816384938">
          <w:marLeft w:val="1166"/>
          <w:marRight w:val="0"/>
          <w:marTop w:val="0"/>
          <w:marBottom w:val="0"/>
          <w:divBdr>
            <w:top w:val="none" w:sz="0" w:space="0" w:color="auto"/>
            <w:left w:val="none" w:sz="0" w:space="0" w:color="auto"/>
            <w:bottom w:val="none" w:sz="0" w:space="0" w:color="auto"/>
            <w:right w:val="none" w:sz="0" w:space="0" w:color="auto"/>
          </w:divBdr>
        </w:div>
        <w:div w:id="2076969665">
          <w:marLeft w:val="1166"/>
          <w:marRight w:val="0"/>
          <w:marTop w:val="0"/>
          <w:marBottom w:val="0"/>
          <w:divBdr>
            <w:top w:val="none" w:sz="0" w:space="0" w:color="auto"/>
            <w:left w:val="none" w:sz="0" w:space="0" w:color="auto"/>
            <w:bottom w:val="none" w:sz="0" w:space="0" w:color="auto"/>
            <w:right w:val="none" w:sz="0" w:space="0" w:color="auto"/>
          </w:divBdr>
        </w:div>
        <w:div w:id="1059206419">
          <w:marLeft w:val="1166"/>
          <w:marRight w:val="0"/>
          <w:marTop w:val="0"/>
          <w:marBottom w:val="0"/>
          <w:divBdr>
            <w:top w:val="none" w:sz="0" w:space="0" w:color="auto"/>
            <w:left w:val="none" w:sz="0" w:space="0" w:color="auto"/>
            <w:bottom w:val="none" w:sz="0" w:space="0" w:color="auto"/>
            <w:right w:val="none" w:sz="0" w:space="0" w:color="auto"/>
          </w:divBdr>
        </w:div>
        <w:div w:id="2124571485">
          <w:marLeft w:val="1166"/>
          <w:marRight w:val="0"/>
          <w:marTop w:val="0"/>
          <w:marBottom w:val="0"/>
          <w:divBdr>
            <w:top w:val="none" w:sz="0" w:space="0" w:color="auto"/>
            <w:left w:val="none" w:sz="0" w:space="0" w:color="auto"/>
            <w:bottom w:val="none" w:sz="0" w:space="0" w:color="auto"/>
            <w:right w:val="none" w:sz="0" w:space="0" w:color="auto"/>
          </w:divBdr>
        </w:div>
        <w:div w:id="1124618836">
          <w:marLeft w:val="1166"/>
          <w:marRight w:val="0"/>
          <w:marTop w:val="0"/>
          <w:marBottom w:val="0"/>
          <w:divBdr>
            <w:top w:val="none" w:sz="0" w:space="0" w:color="auto"/>
            <w:left w:val="none" w:sz="0" w:space="0" w:color="auto"/>
            <w:bottom w:val="none" w:sz="0" w:space="0" w:color="auto"/>
            <w:right w:val="none" w:sz="0" w:space="0" w:color="auto"/>
          </w:divBdr>
        </w:div>
        <w:div w:id="1917132474">
          <w:marLeft w:val="1166"/>
          <w:marRight w:val="0"/>
          <w:marTop w:val="0"/>
          <w:marBottom w:val="0"/>
          <w:divBdr>
            <w:top w:val="none" w:sz="0" w:space="0" w:color="auto"/>
            <w:left w:val="none" w:sz="0" w:space="0" w:color="auto"/>
            <w:bottom w:val="none" w:sz="0" w:space="0" w:color="auto"/>
            <w:right w:val="none" w:sz="0" w:space="0" w:color="auto"/>
          </w:divBdr>
        </w:div>
        <w:div w:id="686711938">
          <w:marLeft w:val="547"/>
          <w:marRight w:val="0"/>
          <w:marTop w:val="0"/>
          <w:marBottom w:val="0"/>
          <w:divBdr>
            <w:top w:val="none" w:sz="0" w:space="0" w:color="auto"/>
            <w:left w:val="none" w:sz="0" w:space="0" w:color="auto"/>
            <w:bottom w:val="none" w:sz="0" w:space="0" w:color="auto"/>
            <w:right w:val="none" w:sz="0" w:space="0" w:color="auto"/>
          </w:divBdr>
        </w:div>
        <w:div w:id="1698778359">
          <w:marLeft w:val="1166"/>
          <w:marRight w:val="0"/>
          <w:marTop w:val="0"/>
          <w:marBottom w:val="0"/>
          <w:divBdr>
            <w:top w:val="none" w:sz="0" w:space="0" w:color="auto"/>
            <w:left w:val="none" w:sz="0" w:space="0" w:color="auto"/>
            <w:bottom w:val="none" w:sz="0" w:space="0" w:color="auto"/>
            <w:right w:val="none" w:sz="0" w:space="0" w:color="auto"/>
          </w:divBdr>
        </w:div>
        <w:div w:id="1033186628">
          <w:marLeft w:val="1166"/>
          <w:marRight w:val="0"/>
          <w:marTop w:val="0"/>
          <w:marBottom w:val="0"/>
          <w:divBdr>
            <w:top w:val="none" w:sz="0" w:space="0" w:color="auto"/>
            <w:left w:val="none" w:sz="0" w:space="0" w:color="auto"/>
            <w:bottom w:val="none" w:sz="0" w:space="0" w:color="auto"/>
            <w:right w:val="none" w:sz="0" w:space="0" w:color="auto"/>
          </w:divBdr>
        </w:div>
        <w:div w:id="17900652">
          <w:marLeft w:val="1166"/>
          <w:marRight w:val="0"/>
          <w:marTop w:val="0"/>
          <w:marBottom w:val="0"/>
          <w:divBdr>
            <w:top w:val="none" w:sz="0" w:space="0" w:color="auto"/>
            <w:left w:val="none" w:sz="0" w:space="0" w:color="auto"/>
            <w:bottom w:val="none" w:sz="0" w:space="0" w:color="auto"/>
            <w:right w:val="none" w:sz="0" w:space="0" w:color="auto"/>
          </w:divBdr>
        </w:div>
        <w:div w:id="1051616081">
          <w:marLeft w:val="1166"/>
          <w:marRight w:val="0"/>
          <w:marTop w:val="0"/>
          <w:marBottom w:val="0"/>
          <w:divBdr>
            <w:top w:val="none" w:sz="0" w:space="0" w:color="auto"/>
            <w:left w:val="none" w:sz="0" w:space="0" w:color="auto"/>
            <w:bottom w:val="none" w:sz="0" w:space="0" w:color="auto"/>
            <w:right w:val="none" w:sz="0" w:space="0" w:color="auto"/>
          </w:divBdr>
        </w:div>
        <w:div w:id="479931043">
          <w:marLeft w:val="547"/>
          <w:marRight w:val="0"/>
          <w:marTop w:val="0"/>
          <w:marBottom w:val="0"/>
          <w:divBdr>
            <w:top w:val="none" w:sz="0" w:space="0" w:color="auto"/>
            <w:left w:val="none" w:sz="0" w:space="0" w:color="auto"/>
            <w:bottom w:val="none" w:sz="0" w:space="0" w:color="auto"/>
            <w:right w:val="none" w:sz="0" w:space="0" w:color="auto"/>
          </w:divBdr>
        </w:div>
        <w:div w:id="1952469887">
          <w:marLeft w:val="1166"/>
          <w:marRight w:val="0"/>
          <w:marTop w:val="0"/>
          <w:marBottom w:val="0"/>
          <w:divBdr>
            <w:top w:val="none" w:sz="0" w:space="0" w:color="auto"/>
            <w:left w:val="none" w:sz="0" w:space="0" w:color="auto"/>
            <w:bottom w:val="none" w:sz="0" w:space="0" w:color="auto"/>
            <w:right w:val="none" w:sz="0" w:space="0" w:color="auto"/>
          </w:divBdr>
        </w:div>
        <w:div w:id="669649249">
          <w:marLeft w:val="1166"/>
          <w:marRight w:val="0"/>
          <w:marTop w:val="0"/>
          <w:marBottom w:val="0"/>
          <w:divBdr>
            <w:top w:val="none" w:sz="0" w:space="0" w:color="auto"/>
            <w:left w:val="none" w:sz="0" w:space="0" w:color="auto"/>
            <w:bottom w:val="none" w:sz="0" w:space="0" w:color="auto"/>
            <w:right w:val="none" w:sz="0" w:space="0" w:color="auto"/>
          </w:divBdr>
        </w:div>
        <w:div w:id="2030332233">
          <w:marLeft w:val="1166"/>
          <w:marRight w:val="0"/>
          <w:marTop w:val="0"/>
          <w:marBottom w:val="0"/>
          <w:divBdr>
            <w:top w:val="none" w:sz="0" w:space="0" w:color="auto"/>
            <w:left w:val="none" w:sz="0" w:space="0" w:color="auto"/>
            <w:bottom w:val="none" w:sz="0" w:space="0" w:color="auto"/>
            <w:right w:val="none" w:sz="0" w:space="0" w:color="auto"/>
          </w:divBdr>
        </w:div>
      </w:divsChild>
    </w:div>
    <w:div w:id="1198466230">
      <w:bodyDiv w:val="1"/>
      <w:marLeft w:val="0"/>
      <w:marRight w:val="0"/>
      <w:marTop w:val="0"/>
      <w:marBottom w:val="0"/>
      <w:divBdr>
        <w:top w:val="none" w:sz="0" w:space="0" w:color="auto"/>
        <w:left w:val="none" w:sz="0" w:space="0" w:color="auto"/>
        <w:bottom w:val="none" w:sz="0" w:space="0" w:color="auto"/>
        <w:right w:val="none" w:sz="0" w:space="0" w:color="auto"/>
      </w:divBdr>
    </w:div>
    <w:div w:id="1313412338">
      <w:bodyDiv w:val="1"/>
      <w:marLeft w:val="0"/>
      <w:marRight w:val="0"/>
      <w:marTop w:val="0"/>
      <w:marBottom w:val="0"/>
      <w:divBdr>
        <w:top w:val="none" w:sz="0" w:space="0" w:color="auto"/>
        <w:left w:val="none" w:sz="0" w:space="0" w:color="auto"/>
        <w:bottom w:val="none" w:sz="0" w:space="0" w:color="auto"/>
        <w:right w:val="none" w:sz="0" w:space="0" w:color="auto"/>
      </w:divBdr>
    </w:div>
    <w:div w:id="1581791711">
      <w:bodyDiv w:val="1"/>
      <w:marLeft w:val="0"/>
      <w:marRight w:val="0"/>
      <w:marTop w:val="0"/>
      <w:marBottom w:val="0"/>
      <w:divBdr>
        <w:top w:val="none" w:sz="0" w:space="0" w:color="auto"/>
        <w:left w:val="none" w:sz="0" w:space="0" w:color="auto"/>
        <w:bottom w:val="none" w:sz="0" w:space="0" w:color="auto"/>
        <w:right w:val="none" w:sz="0" w:space="0" w:color="auto"/>
      </w:divBdr>
    </w:div>
    <w:div w:id="2093551899">
      <w:bodyDiv w:val="1"/>
      <w:marLeft w:val="0"/>
      <w:marRight w:val="0"/>
      <w:marTop w:val="0"/>
      <w:marBottom w:val="0"/>
      <w:divBdr>
        <w:top w:val="none" w:sz="0" w:space="0" w:color="auto"/>
        <w:left w:val="none" w:sz="0" w:space="0" w:color="auto"/>
        <w:bottom w:val="none" w:sz="0" w:space="0" w:color="auto"/>
        <w:right w:val="none" w:sz="0" w:space="0" w:color="auto"/>
      </w:divBdr>
      <w:divsChild>
        <w:div w:id="16813530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bfpr02:43275/normas/docs/Normas%20y%20Procedimientos/Procesos%20de%20Soporte/Recursos%20Humanos/Normas%20Generales/M-010-2020%20Manual%20del%20C&#243;digo%20de%20&#201;tica%20y%20de%20Conducta.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bfpr02:43275/normas/docs/Normas%20y%20Procedimientos/Procesos%20de%20Soporte/Administraci%C3%B3n/Servicios%20Generales/M-006-2022%20Manual%20de%20Viajes%20y%20Vi%C3%A1tico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hom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00BB330"/></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rea xmlns="eb573a75-4cad-41e4-9819-e91b989199a7">No definida</Area>
    <Tipo_x0020_de_x0020_Documento xmlns="eb573a75-4cad-41e4-9819-e91b989199a7">Manual de Normas y Procedimientos</Tipo_x0020_de_x0020_Documento>
    <Estado_x0020_Aprobacion xmlns="eb573a75-4cad-41e4-9819-e91b989199a7">No Iniciado</Estado_x0020_Aprobacion>
    <Acta_x0020_de_x0020_Reunion xmlns="eb573a75-4cad-41e4-9819-e91b989199a7">0000000000000</Acta_x0020_de_x0020_Reunion>
    <Codigo_x0020_Publicacion xmlns="eb573a75-4cad-41e4-9819-e91b989199a7">P-009-2019</Codigo_x0020_Publicacion>
    <Asignado xmlns="eb573a75-4cad-41e4-9819-e91b989199a7">Sin asignar</Asignado>
    <Notas_x0020_de_x0020_Publicacion xmlns="eb573a75-4cad-41e4-9819-e91b989199a7">21/08/2020</Notas_x0020_de_x0020_Publicacion>
    <Estado_x0020_Revision xmlns="eb573a75-4cad-41e4-9819-e91b989199a7">No Iniciado</Estado_x0020_Revision>
    <Versi_x00f3_n_x0020_Documento xmlns="217f2f45-f757-4e88-812c-39e1ae7afc07">2</Versi_x00f3_n_x0020_Documento>
    <Descripci_x00f3_n_x002f_Acci_x00f3_n_x0020_tomada xmlns="217f2f45-f757-4e88-812c-39e1ae7afc07">Actualización integral del documento.</Descripci_x00f3_n_x002f_Acci_x00f3_n_x0020_tomada>
    <Descripci_x00f3_n_x002f_Alcance xmlns="217f2f45-f757-4e88-812c-39e1ae7afc07">Actualización integral del documento.</Descripci_x00f3_n_x002f_Alcance>
    <Estado_x0020_Documento xmlns="217f2f45-f757-4e88-812c-39e1ae7afc07">Activo</Estado_x0020_Documento>
    <Descripci_x00f3_n_x002f_Objetivo xmlns="217f2f45-f757-4e88-812c-39e1ae7afc07">Actualización integral del documento.</Descripci_x00f3_n_x002f_Objetivo>
    <Fecha_x0020_Ingreso xmlns="217f2f45-f757-4e88-812c-39e1ae7afc07">2020-09-14T19:38:06+00:00</Fecha_x0020_Ingreso>
    <Tipo_x0020_Documento xmlns="217f2f45-f757-4e88-812c-39e1ae7afc07">Política</Tipo_x0020_Documento>
    <Alcance xmlns="217f2f45-f757-4e88-812c-39e1ae7afc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rma y Procedimiento" ma:contentTypeID="0x010100FA59B5E7CA743C4B8A8A3A4B6947090F02007E90EB2B7F6C9A46B53028C056F9C7F6" ma:contentTypeVersion="17" ma:contentTypeDescription="" ma:contentTypeScope="" ma:versionID="4c8e2db6dc25e104daccfc2d9f093dea">
  <xsd:schema xmlns:xsd="http://www.w3.org/2001/XMLSchema" xmlns:p="http://schemas.microsoft.com/office/2006/metadata/properties" xmlns:ns2="eb573a75-4cad-41e4-9819-e91b989199a7" xmlns:ns4="217f2f45-f757-4e88-812c-39e1ae7afc07" targetNamespace="http://schemas.microsoft.com/office/2006/metadata/properties" ma:root="true" ma:fieldsID="fc501226ca254c32f05afbc8b4ed6800" ns2:_="" ns4:_="">
    <xsd:import namespace="eb573a75-4cad-41e4-9819-e91b989199a7"/>
    <xsd:import namespace="217f2f45-f757-4e88-812c-39e1ae7afc07"/>
    <xsd:element name="properties">
      <xsd:complexType>
        <xsd:sequence>
          <xsd:element name="documentManagement">
            <xsd:complexType>
              <xsd:all>
                <xsd:element ref="ns2:Tipo_x0020_de_x0020_Documento"/>
                <xsd:element ref="ns2:Asignado" minOccurs="0"/>
                <xsd:element ref="ns2:Codigo_x0020_Publicacion" minOccurs="0"/>
                <xsd:element ref="ns2:Notas_x0020_de_x0020_Publicacion" minOccurs="0"/>
                <xsd:element ref="ns2:Estado_x0020_Aprobacion" minOccurs="0"/>
                <xsd:element ref="ns2:Estado_x0020_Revision" minOccurs="0"/>
                <xsd:element ref="ns2:Acta_x0020_de_x0020_Reunion" minOccurs="0"/>
                <xsd:element ref="ns2:Area" minOccurs="0"/>
                <xsd:element ref="ns4:Tipo_x0020_Documento"/>
                <xsd:element ref="ns4:Versi_x00f3_n_x0020_Documento" minOccurs="0"/>
                <xsd:element ref="ns4:Descripci_x00f3_n_x002f_Objetivo" minOccurs="0"/>
                <xsd:element ref="ns4:Descripci_x00f3_n_x002f_Alcance" minOccurs="0"/>
                <xsd:element ref="ns4:Descripci_x00f3_n_x002f_Acci_x00f3_n_x0020_tomada" minOccurs="0"/>
                <xsd:element ref="ns4:Fecha_x0020_Ingreso"/>
                <xsd:element ref="ns4:Alcance" minOccurs="0"/>
                <xsd:element ref="ns4:Estado_x0020_Documento"/>
              </xsd:all>
            </xsd:complexType>
          </xsd:element>
        </xsd:sequence>
      </xsd:complexType>
    </xsd:element>
  </xsd:schema>
  <xsd:schema xmlns:xsd="http://www.w3.org/2001/XMLSchema" xmlns:dms="http://schemas.microsoft.com/office/2006/documentManagement/types" targetNamespace="eb573a75-4cad-41e4-9819-e91b989199a7" elementFormDefault="qualified">
    <xsd:import namespace="http://schemas.microsoft.com/office/2006/documentManagement/types"/>
    <xsd:element name="Tipo_x0020_de_x0020_Documento" ma:index="8" ma:displayName="Tipo de Documento" ma:default="Manual de Normas y Procedimientos" ma:internalName="Tipo_x0020_de_x0020_Documento">
      <xsd:simpleType>
        <xsd:restriction base="dms:Text">
          <xsd:maxLength value="50"/>
        </xsd:restriction>
      </xsd:simpleType>
    </xsd:element>
    <xsd:element name="Asignado" ma:index="9" nillable="true" ma:displayName="Asignado" ma:default="Sin asignar" ma:internalName="Asignado">
      <xsd:simpleType>
        <xsd:restriction base="dms:Text">
          <xsd:maxLength value="20"/>
        </xsd:restriction>
      </xsd:simpleType>
    </xsd:element>
    <xsd:element name="Codigo_x0020_Publicacion" ma:index="10" nillable="true" ma:displayName="Codigo Publicacion" ma:default="0000000000" ma:internalName="Codigo_x0020_Publicacion">
      <xsd:simpleType>
        <xsd:restriction base="dms:Text">
          <xsd:maxLength value="10"/>
        </xsd:restriction>
      </xsd:simpleType>
    </xsd:element>
    <xsd:element name="Notas_x0020_de_x0020_Publicacion" ma:index="11" nillable="true" ma:displayName="Notas de Publicacion" ma:default="" ma:internalName="Notas_x0020_de_x0020_Publicacion">
      <xsd:simpleType>
        <xsd:restriction base="dms:Note"/>
      </xsd:simpleType>
    </xsd:element>
    <xsd:element name="Estado_x0020_Aprobacion" ma:index="12" nillable="true" ma:displayName="Estado Publicacion" ma:default="No Iniciado" ma:internalName="Estado_x0020_Aprobacion">
      <xsd:simpleType>
        <xsd:restriction base="dms:Text">
          <xsd:maxLength value="15"/>
        </xsd:restriction>
      </xsd:simpleType>
    </xsd:element>
    <xsd:element name="Estado_x0020_Revision" ma:index="13" nillable="true" ma:displayName="Estado Revision" ma:default="No Iniciado" ma:internalName="Estado_x0020_Revision">
      <xsd:simpleType>
        <xsd:restriction base="dms:Text">
          <xsd:maxLength value="15"/>
        </xsd:restriction>
      </xsd:simpleType>
    </xsd:element>
    <xsd:element name="Acta_x0020_de_x0020_Reunion" ma:index="14" nillable="true" ma:displayName="Acta de Reunion" ma:default="0000000000000" ma:internalName="Acta_x0020_de_x0020_Reunion1">
      <xsd:simpleType>
        <xsd:restriction base="dms:Text">
          <xsd:maxLength value="13"/>
        </xsd:restriction>
      </xsd:simpleType>
    </xsd:element>
    <xsd:element name="Area" ma:index="15" nillable="true" ma:displayName="Area" ma:default="No definida" ma:internalName="Area">
      <xsd:simpleType>
        <xsd:restriction base="dms:Text">
          <xsd:maxLength value="30"/>
        </xsd:restriction>
      </xsd:simpleType>
    </xsd:element>
  </xsd:schema>
  <xsd:schema xmlns:xsd="http://www.w3.org/2001/XMLSchema" xmlns:dms="http://schemas.microsoft.com/office/2006/documentManagement/types" targetNamespace="217f2f45-f757-4e88-812c-39e1ae7afc07" elementFormDefault="qualified">
    <xsd:import namespace="http://schemas.microsoft.com/office/2006/documentManagement/types"/>
    <xsd:element name="Tipo_x0020_Documento" ma:index="19" ma:displayName="Tipo Documento" ma:default="Instructivo" ma:format="Dropdown" ma:internalName="Tipo_x0020_Documento">
      <xsd:simpleType>
        <xsd:restriction base="dms:Choice">
          <xsd:enumeration value="Instructivo"/>
          <xsd:enumeration value="Manual"/>
          <xsd:enumeration value="Norma"/>
          <xsd:enumeration value="Procedimiento"/>
          <xsd:enumeration value="Política"/>
          <xsd:enumeration value="Registro"/>
          <xsd:enumeration value="Tarifario"/>
        </xsd:restriction>
      </xsd:simpleType>
    </xsd:element>
    <xsd:element name="Versi_x00f3_n_x0020_Documento" ma:index="20" nillable="true" ma:displayName="Versión Documento" ma:decimals="0" ma:internalName="Versi_x00f3_n_x0020_Documento">
      <xsd:simpleType>
        <xsd:restriction base="dms:Number"/>
      </xsd:simpleType>
    </xsd:element>
    <xsd:element name="Descripci_x00f3_n_x002f_Objetivo" ma:index="21" nillable="true" ma:displayName="Descripción/Objetivo" ma:internalName="Descripci_x00f3_n_x002f_Objetivo">
      <xsd:simpleType>
        <xsd:restriction base="dms:Note"/>
      </xsd:simpleType>
    </xsd:element>
    <xsd:element name="Descripci_x00f3_n_x002f_Alcance" ma:index="22" nillable="true" ma:displayName="Descripción/Alcance" ma:internalName="Descripci_x00f3_n_x002f_Alcance">
      <xsd:simpleType>
        <xsd:restriction base="dms:Note"/>
      </xsd:simpleType>
    </xsd:element>
    <xsd:element name="Descripci_x00f3_n_x002f_Acci_x00f3_n_x0020_tomada" ma:index="23" nillable="true" ma:displayName="Descripción/Acción tomada" ma:internalName="Descripci_x00f3_n_x002f_Acci_x00f3_n_x0020_tomada">
      <xsd:simpleType>
        <xsd:restriction base="dms:Note"/>
      </xsd:simpleType>
    </xsd:element>
    <xsd:element name="Fecha_x0020_Ingreso" ma:index="24" ma:displayName="Fecha Ingreso" ma:default="[today]" ma:format="DateOnly" ma:internalName="Fecha_x0020_Ingreso">
      <xsd:simpleType>
        <xsd:restriction base="dms:DateTime"/>
      </xsd:simpleType>
    </xsd:element>
    <xsd:element name="Alcance" ma:index="25" nillable="true" ma:displayName="Alcance" ma:internalName="Alcance">
      <xsd:simpleType>
        <xsd:restriction base="dms:Text">
          <xsd:maxLength value="255"/>
        </xsd:restriction>
      </xsd:simpleType>
    </xsd:element>
    <xsd:element name="Estado_x0020_Documento" ma:index="26" ma:displayName="Estado Documento" ma:default="Activo" ma:format="Dropdown" ma:internalName="Estado_x0020_Documento">
      <xsd:simpleType>
        <xsd:restriction base="dms:Choice">
          <xsd:enumeration value="Activo"/>
          <xsd:enumeration value="Inactiv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FCEB-9768-4679-937F-24D7AE916B2B}">
  <ds:schemaRefs>
    <ds:schemaRef ds:uri="http://schemas.openxmlformats.org/package/2006/metadata/core-properties"/>
    <ds:schemaRef ds:uri="http://schemas.microsoft.com/office/2006/documentManagement/types"/>
    <ds:schemaRef ds:uri="217f2f45-f757-4e88-812c-39e1ae7afc07"/>
    <ds:schemaRef ds:uri="http://purl.org/dc/elements/1.1/"/>
    <ds:schemaRef ds:uri="http://purl.org/dc/dcmitype/"/>
    <ds:schemaRef ds:uri="http://schemas.microsoft.com/office/2006/metadata/properties"/>
    <ds:schemaRef ds:uri="eb573a75-4cad-41e4-9819-e91b989199a7"/>
    <ds:schemaRef ds:uri="http://www.w3.org/XML/1998/namespace"/>
    <ds:schemaRef ds:uri="http://purl.org/dc/terms/"/>
  </ds:schemaRefs>
</ds:datastoreItem>
</file>

<file path=customXml/itemProps2.xml><?xml version="1.0" encoding="utf-8"?>
<ds:datastoreItem xmlns:ds="http://schemas.openxmlformats.org/officeDocument/2006/customXml" ds:itemID="{4B45DDCB-7F19-4686-918B-DACE628A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73a75-4cad-41e4-9819-e91b989199a7"/>
    <ds:schemaRef ds:uri="217f2f45-f757-4e88-812c-39e1ae7afc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028FC4-7D92-47A6-8529-5A011EDFC8D0}">
  <ds:schemaRefs>
    <ds:schemaRef ds:uri="http://schemas.microsoft.com/sharepoint/v3/contenttype/forms"/>
  </ds:schemaRefs>
</ds:datastoreItem>
</file>

<file path=customXml/itemProps4.xml><?xml version="1.0" encoding="utf-8"?>
<ds:datastoreItem xmlns:ds="http://schemas.openxmlformats.org/officeDocument/2006/customXml" ds:itemID="{87A3B1F5-7241-4861-8B85-0C494642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2902</Words>
  <Characters>15963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P-009-2019 Política Anticorrupción</vt:lpstr>
    </vt:vector>
  </TitlesOfParts>
  <Company>WPI</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P-009-2019 Política Anticorrupción</dc:title>
  <dc:creator>Salazar Condor Cynthia Delia</dc:creator>
  <cp:lastModifiedBy>Marilu Carbajal</cp:lastModifiedBy>
  <cp:revision>40</cp:revision>
  <cp:lastPrinted>2022-12-01T02:59:00Z</cp:lastPrinted>
  <dcterms:created xsi:type="dcterms:W3CDTF">2020-08-11T14:51:00Z</dcterms:created>
  <dcterms:modified xsi:type="dcterms:W3CDTF">2023-03-30T14:42:00Z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0x010100FA59B5E7CA743C4B8A8A3A4B6947090F02007E90EB2B7F6C9A46B53028C056F9C7F6</vt:lpwstr>
  </property>
  <property fmtid="{D5CDD505-2E9C-101B-9397-08002B2CF9AE}" pid="3" name="Order">
    <vt:r8>225200</vt:r8>
  </property>
  <property fmtid="{D5CDD505-2E9C-101B-9397-08002B2CF9AE}" pid="4" name="xd_ProgID">
    <vt:lpwstr/>
  </property>
  <property fmtid="{D5CDD505-2E9C-101B-9397-08002B2CF9AE}" pid="5" name="_CopySource">
    <vt:lpwstr>http://sspbfpr02:43275/normas/docs/Documento Normativos para Aprobacion/P-009-2019 Política Anticorrupción.docx</vt:lpwstr>
  </property>
  <property fmtid="{D5CDD505-2E9C-101B-9397-08002B2CF9AE}" pid="6" name="TemplateUrl">
    <vt:lpwstr/>
  </property>
</Properties>
</file>